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AE5F" w14:textId="77777777" w:rsidR="00E66795" w:rsidRPr="00EB2B4B" w:rsidRDefault="00E66795" w:rsidP="00EB2B4B">
      <w:pPr>
        <w:spacing w:line="360" w:lineRule="auto"/>
        <w:ind w:firstLine="708"/>
        <w:jc w:val="both"/>
        <w:rPr>
          <w:rFonts w:eastAsia="Aptos"/>
          <w:color w:val="000000" w:themeColor="text1"/>
          <w:kern w:val="2"/>
          <w:sz w:val="22"/>
          <w:szCs w:val="22"/>
          <w:lang w:eastAsia="en-US"/>
          <w14:ligatures w14:val="standardContextual"/>
        </w:rPr>
      </w:pPr>
    </w:p>
    <w:p w14:paraId="69185ED0" w14:textId="12829BF9" w:rsidR="00EB2B4B" w:rsidRPr="00EB2B4B" w:rsidRDefault="00EB2B4B" w:rsidP="00EB2B4B">
      <w:pPr>
        <w:pStyle w:val="Balk3"/>
        <w:spacing w:before="0" w:after="0" w:line="360" w:lineRule="auto"/>
        <w:rPr>
          <w:rFonts w:ascii="Times New Roman" w:hAnsi="Times New Roman" w:cs="Times New Roman"/>
          <w:color w:val="000000" w:themeColor="text1"/>
          <w:sz w:val="22"/>
          <w:szCs w:val="22"/>
        </w:rPr>
      </w:pPr>
      <w:r w:rsidRPr="00EB2B4B">
        <w:rPr>
          <w:rStyle w:val="Gl"/>
          <w:rFonts w:ascii="Times New Roman" w:hAnsi="Times New Roman" w:cs="Times New Roman"/>
          <w:color w:val="000000" w:themeColor="text1"/>
          <w:sz w:val="22"/>
          <w:szCs w:val="22"/>
        </w:rPr>
        <w:t>Analizin Adı</w:t>
      </w:r>
      <w:r>
        <w:rPr>
          <w:rStyle w:val="Gl"/>
          <w:rFonts w:ascii="Times New Roman" w:hAnsi="Times New Roman" w:cs="Times New Roman"/>
          <w:color w:val="000000" w:themeColor="text1"/>
          <w:sz w:val="22"/>
          <w:szCs w:val="22"/>
        </w:rPr>
        <w:t xml:space="preserve">: </w:t>
      </w:r>
      <w:r w:rsidRPr="00EB2B4B">
        <w:rPr>
          <w:rFonts w:ascii="Times New Roman" w:hAnsi="Times New Roman" w:cs="Times New Roman"/>
          <w:color w:val="000000" w:themeColor="text1"/>
          <w:sz w:val="22"/>
          <w:szCs w:val="22"/>
        </w:rPr>
        <w:t>Kaplan-Meier Sağkalım Analizi</w:t>
      </w:r>
    </w:p>
    <w:p w14:paraId="6E67278F" w14:textId="37A6557B" w:rsidR="00EB2B4B" w:rsidRPr="00EB2B4B" w:rsidRDefault="00EB2B4B" w:rsidP="00EB2B4B">
      <w:pPr>
        <w:pStyle w:val="Balk3"/>
        <w:spacing w:before="0" w:after="0" w:line="360" w:lineRule="auto"/>
        <w:rPr>
          <w:rFonts w:ascii="Times New Roman" w:hAnsi="Times New Roman" w:cs="Times New Roman"/>
          <w:color w:val="000000" w:themeColor="text1"/>
          <w:sz w:val="22"/>
          <w:szCs w:val="22"/>
        </w:rPr>
      </w:pPr>
      <w:r w:rsidRPr="00EB2B4B">
        <w:rPr>
          <w:rStyle w:val="Gl"/>
          <w:rFonts w:ascii="Times New Roman" w:hAnsi="Times New Roman" w:cs="Times New Roman"/>
          <w:color w:val="000000" w:themeColor="text1"/>
          <w:sz w:val="22"/>
          <w:szCs w:val="22"/>
        </w:rPr>
        <w:t>Kullanım Alanları</w:t>
      </w:r>
      <w:r>
        <w:rPr>
          <w:rStyle w:val="Gl"/>
          <w:rFonts w:ascii="Times New Roman" w:hAnsi="Times New Roman" w:cs="Times New Roman"/>
          <w:color w:val="000000" w:themeColor="text1"/>
          <w:sz w:val="22"/>
          <w:szCs w:val="22"/>
        </w:rPr>
        <w:t xml:space="preserve">: </w:t>
      </w:r>
      <w:r w:rsidRPr="00EB2B4B">
        <w:rPr>
          <w:rFonts w:ascii="Times New Roman" w:hAnsi="Times New Roman" w:cs="Times New Roman"/>
          <w:color w:val="000000" w:themeColor="text1"/>
          <w:sz w:val="22"/>
          <w:szCs w:val="22"/>
        </w:rPr>
        <w:t>Kaplan-Meier sağkalım analizi, bir olayın zaman içindeki gerçekleşme olasılığını incelemek amacıyla kullanılmaktadır. Özellikle tıp, epidemiyoloji ve klinik araştırmalarda; hastaların sağkalım süreleri, tedavi etkinliği ve olay gerçekleşme zamanlarının karşılaştırılmasında yaygın olarak tercih edilmektedir.</w:t>
      </w:r>
    </w:p>
    <w:p w14:paraId="02BA65ED" w14:textId="77777777" w:rsidR="00EB2B4B" w:rsidRDefault="00EB2B4B" w:rsidP="00EB2B4B">
      <w:pPr>
        <w:pStyle w:val="Balk3"/>
        <w:spacing w:before="0" w:after="0" w:line="360" w:lineRule="auto"/>
        <w:rPr>
          <w:rFonts w:ascii="Times New Roman" w:hAnsi="Times New Roman" w:cs="Times New Roman"/>
          <w:color w:val="000000" w:themeColor="text1"/>
          <w:sz w:val="22"/>
          <w:szCs w:val="22"/>
        </w:rPr>
      </w:pPr>
      <w:r w:rsidRPr="00EB2B4B">
        <w:rPr>
          <w:rStyle w:val="Gl"/>
          <w:rFonts w:ascii="Times New Roman" w:hAnsi="Times New Roman" w:cs="Times New Roman"/>
          <w:color w:val="000000" w:themeColor="text1"/>
          <w:sz w:val="22"/>
          <w:szCs w:val="22"/>
        </w:rPr>
        <w:t>Amacı</w:t>
      </w:r>
      <w:r>
        <w:rPr>
          <w:rStyle w:val="Gl"/>
          <w:rFonts w:ascii="Times New Roman" w:hAnsi="Times New Roman" w:cs="Times New Roman"/>
          <w:color w:val="000000" w:themeColor="text1"/>
          <w:sz w:val="22"/>
          <w:szCs w:val="22"/>
        </w:rPr>
        <w:t xml:space="preserve">: </w:t>
      </w:r>
      <w:r w:rsidRPr="00EB2B4B">
        <w:rPr>
          <w:rFonts w:ascii="Times New Roman" w:hAnsi="Times New Roman" w:cs="Times New Roman"/>
          <w:color w:val="000000" w:themeColor="text1"/>
          <w:sz w:val="22"/>
          <w:szCs w:val="22"/>
        </w:rPr>
        <w:t>Bu analiz, belirli bir zaman dilimi boyunca olayın gerçekleşmeme olasılığını (sağkalım olasılığı) tahmin etmeyi ve farklı grupların sağkalım eğrilerini karşılaştırmayı amaçlamaktadır.</w:t>
      </w:r>
    </w:p>
    <w:p w14:paraId="30EC24F9" w14:textId="77777777" w:rsidR="00EB2B4B" w:rsidRDefault="00EB2B4B" w:rsidP="00EB2B4B">
      <w:pPr>
        <w:pStyle w:val="Balk3"/>
        <w:spacing w:before="0" w:after="0" w:line="360" w:lineRule="auto"/>
        <w:rPr>
          <w:rFonts w:ascii="Times New Roman" w:hAnsi="Times New Roman" w:cs="Times New Roman"/>
          <w:color w:val="000000" w:themeColor="text1"/>
          <w:sz w:val="22"/>
          <w:szCs w:val="22"/>
        </w:rPr>
      </w:pPr>
      <w:r w:rsidRPr="00EB2B4B">
        <w:rPr>
          <w:rStyle w:val="Gl"/>
          <w:rFonts w:ascii="Times New Roman" w:hAnsi="Times New Roman" w:cs="Times New Roman"/>
          <w:color w:val="000000" w:themeColor="text1"/>
          <w:sz w:val="22"/>
          <w:szCs w:val="22"/>
        </w:rPr>
        <w:t>Ne Anlama Geldiği</w:t>
      </w:r>
      <w:r>
        <w:rPr>
          <w:rStyle w:val="Gl"/>
          <w:rFonts w:ascii="Times New Roman" w:hAnsi="Times New Roman" w:cs="Times New Roman"/>
          <w:color w:val="000000" w:themeColor="text1"/>
          <w:sz w:val="22"/>
          <w:szCs w:val="22"/>
        </w:rPr>
        <w:t xml:space="preserve">:  </w:t>
      </w:r>
      <w:r w:rsidRPr="00EB2B4B">
        <w:rPr>
          <w:rFonts w:ascii="Times New Roman" w:hAnsi="Times New Roman" w:cs="Times New Roman"/>
          <w:color w:val="000000" w:themeColor="text1"/>
          <w:sz w:val="22"/>
          <w:szCs w:val="22"/>
        </w:rPr>
        <w:t>Kaplan-Meier analizi, zaman ilerledikçe olayın gerçekleşmeme olasılığını gösteren sağkalım eğrileri üretmektedir. Bu eğriler, belirli zaman noktalarında bireylerin olaydan etkilenmeden “hayatta kalma” olasılığını ifade etmektedir.</w:t>
      </w:r>
    </w:p>
    <w:p w14:paraId="54A25140" w14:textId="7C0F16F6" w:rsidR="00EB2B4B" w:rsidRPr="00EB2B4B" w:rsidRDefault="00EB2B4B" w:rsidP="00D370E7">
      <w:pPr>
        <w:pStyle w:val="Balk3"/>
        <w:spacing w:before="0" w:after="0" w:line="360" w:lineRule="auto"/>
        <w:jc w:val="both"/>
        <w:rPr>
          <w:rFonts w:ascii="Times New Roman" w:hAnsi="Times New Roman" w:cs="Times New Roman"/>
          <w:color w:val="000000" w:themeColor="text1"/>
          <w:sz w:val="22"/>
          <w:szCs w:val="22"/>
        </w:rPr>
      </w:pPr>
      <w:r w:rsidRPr="00EB2B4B">
        <w:rPr>
          <w:rFonts w:ascii="Times New Roman" w:hAnsi="Times New Roman" w:cs="Times New Roman"/>
          <w:color w:val="000000" w:themeColor="text1"/>
          <w:sz w:val="22"/>
          <w:szCs w:val="22"/>
        </w:rPr>
        <w:t>Analizde yer alan sansürlü veriler, olayın gözlenmediği ancak bireyin belirli bir süre takip edildiği durumları ifade etmektedir ve analizde dikkate alınmaktadır.</w:t>
      </w:r>
      <w:r>
        <w:rPr>
          <w:rFonts w:ascii="Times New Roman" w:hAnsi="Times New Roman" w:cs="Times New Roman"/>
          <w:color w:val="000000" w:themeColor="text1"/>
          <w:sz w:val="22"/>
          <w:szCs w:val="22"/>
        </w:rPr>
        <w:t xml:space="preserve"> </w:t>
      </w:r>
      <w:r w:rsidRPr="00EB2B4B">
        <w:rPr>
          <w:rFonts w:ascii="Times New Roman" w:hAnsi="Times New Roman" w:cs="Times New Roman"/>
          <w:color w:val="000000" w:themeColor="text1"/>
          <w:sz w:val="22"/>
          <w:szCs w:val="22"/>
        </w:rPr>
        <w:t>Farklı grupların sağkalım eğrileri genellikle Log-Rank testi ile karşılaştırılmakta ve p &lt; .05 olması durumunda gruplar arasında istatistiksel olarak anlamlı bir fark olduğu kabul edilmektedir.</w:t>
      </w:r>
    </w:p>
    <w:p w14:paraId="2C58161F" w14:textId="09A5F898" w:rsidR="00EB2B4B" w:rsidRDefault="00EB2B4B" w:rsidP="00D370E7">
      <w:pPr>
        <w:pStyle w:val="Balk3"/>
        <w:spacing w:before="0" w:after="0" w:line="360" w:lineRule="auto"/>
        <w:jc w:val="both"/>
        <w:rPr>
          <w:rFonts w:ascii="Times New Roman" w:hAnsi="Times New Roman" w:cs="Times New Roman"/>
          <w:color w:val="000000" w:themeColor="text1"/>
          <w:sz w:val="22"/>
          <w:szCs w:val="22"/>
        </w:rPr>
      </w:pPr>
      <w:r w:rsidRPr="00EB2B4B">
        <w:rPr>
          <w:rFonts w:ascii="Times New Roman" w:hAnsi="Times New Roman" w:cs="Times New Roman"/>
          <w:color w:val="000000" w:themeColor="text1"/>
          <w:sz w:val="22"/>
          <w:szCs w:val="22"/>
        </w:rPr>
        <w:t>Bu analiz sayesinde olayın zaman içindeki dağılımı ve gruplar arası farklılıklar görsel ve istatistiksel olarak ortaya konulmaktadır.</w:t>
      </w:r>
    </w:p>
    <w:p w14:paraId="4D63A682" w14:textId="77777777" w:rsidR="00D370E7" w:rsidRPr="00D370E7" w:rsidRDefault="00D370E7" w:rsidP="00D370E7">
      <w:pPr>
        <w:rPr>
          <w:lang w:eastAsia="en-US"/>
        </w:rPr>
      </w:pPr>
    </w:p>
    <w:p w14:paraId="34FFB78F" w14:textId="14CDB2A4" w:rsidR="00E66795" w:rsidRPr="00EB2B4B" w:rsidRDefault="00EB2B4B" w:rsidP="00D370E7">
      <w:pPr>
        <w:pStyle w:val="Balk2"/>
        <w:spacing w:before="0" w:after="0" w:line="360"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Örnek</w:t>
      </w:r>
      <w:r w:rsidR="00E66795" w:rsidRPr="00EB2B4B">
        <w:rPr>
          <w:rFonts w:ascii="Times New Roman" w:hAnsi="Times New Roman" w:cs="Times New Roman"/>
          <w:b/>
          <w:bCs/>
          <w:color w:val="000000" w:themeColor="text1"/>
          <w:sz w:val="22"/>
          <w:szCs w:val="22"/>
        </w:rPr>
        <w:t xml:space="preserve"> Kaplan-Meier Sağkalım Analizi</w:t>
      </w:r>
    </w:p>
    <w:p w14:paraId="419742F0" w14:textId="7F1AAB53" w:rsidR="00E66795" w:rsidRDefault="00E66795" w:rsidP="00D370E7">
      <w:pPr>
        <w:pStyle w:val="NormalWeb"/>
        <w:spacing w:before="0" w:beforeAutospacing="0" w:after="0" w:afterAutospacing="0" w:line="360" w:lineRule="auto"/>
        <w:jc w:val="both"/>
        <w:rPr>
          <w:color w:val="000000" w:themeColor="text1"/>
          <w:sz w:val="22"/>
          <w:szCs w:val="22"/>
        </w:rPr>
      </w:pPr>
      <w:r w:rsidRPr="00EB2B4B">
        <w:rPr>
          <w:color w:val="000000" w:themeColor="text1"/>
          <w:sz w:val="22"/>
          <w:szCs w:val="22"/>
        </w:rPr>
        <w:t xml:space="preserve">Çok değişkenli analizde bağımsız bir prognostik faktör olarak </w:t>
      </w:r>
      <w:r w:rsidR="00D370E7" w:rsidRPr="00D370E7">
        <w:rPr>
          <w:color w:val="000000" w:themeColor="text1"/>
          <w:sz w:val="22"/>
          <w:szCs w:val="22"/>
        </w:rPr>
        <w:t xml:space="preserve">saptanan Belirteç 1’in sağkalım üzerine etkisini görselleştirmek amacıyla Kaplan-Meier analizi yapılmış ve sonuçlar Tablo 1’dae </w:t>
      </w:r>
      <w:r w:rsidRPr="00EB2B4B">
        <w:rPr>
          <w:color w:val="000000" w:themeColor="text1"/>
          <w:sz w:val="22"/>
          <w:szCs w:val="22"/>
        </w:rPr>
        <w:t xml:space="preserve">ve Şekil </w:t>
      </w:r>
      <w:r w:rsidR="00EB2B4B">
        <w:rPr>
          <w:color w:val="000000" w:themeColor="text1"/>
          <w:sz w:val="22"/>
          <w:szCs w:val="22"/>
        </w:rPr>
        <w:t>1</w:t>
      </w:r>
      <w:r w:rsidRPr="00EB2B4B">
        <w:rPr>
          <w:color w:val="000000" w:themeColor="text1"/>
          <w:sz w:val="22"/>
          <w:szCs w:val="22"/>
        </w:rPr>
        <w:t>’</w:t>
      </w:r>
      <w:r w:rsidR="00EB2B4B">
        <w:rPr>
          <w:color w:val="000000" w:themeColor="text1"/>
          <w:sz w:val="22"/>
          <w:szCs w:val="22"/>
        </w:rPr>
        <w:t>d</w:t>
      </w:r>
      <w:r w:rsidRPr="00EB2B4B">
        <w:rPr>
          <w:color w:val="000000" w:themeColor="text1"/>
          <w:sz w:val="22"/>
          <w:szCs w:val="22"/>
        </w:rPr>
        <w:t>e sunulmuştur. ROC analizinde saptanan xxx kesme noktası esas alınarak hastalar düşük ve yüksek düzeylere göre iki gruba ayrılmıştır.</w:t>
      </w:r>
    </w:p>
    <w:p w14:paraId="5C21A445" w14:textId="77777777" w:rsidR="00D370E7" w:rsidRPr="00EB2B4B" w:rsidRDefault="00D370E7" w:rsidP="00D370E7">
      <w:pPr>
        <w:pStyle w:val="NormalWeb"/>
        <w:spacing w:before="0" w:beforeAutospacing="0" w:after="0" w:afterAutospacing="0" w:line="360" w:lineRule="auto"/>
        <w:jc w:val="both"/>
        <w:rPr>
          <w:color w:val="000000" w:themeColor="text1"/>
          <w:sz w:val="22"/>
          <w:szCs w:val="22"/>
        </w:rPr>
      </w:pPr>
    </w:p>
    <w:p w14:paraId="3D74A89D" w14:textId="13177284" w:rsidR="00E66795" w:rsidRPr="00EB2B4B" w:rsidRDefault="00E66795" w:rsidP="00EB2B4B">
      <w:pPr>
        <w:pStyle w:val="TABLO"/>
        <w:spacing w:line="240" w:lineRule="auto"/>
        <w:rPr>
          <w:rFonts w:eastAsia="Aptos"/>
          <w:color w:val="000000" w:themeColor="text1"/>
          <w:sz w:val="22"/>
          <w:szCs w:val="22"/>
          <w:lang w:eastAsia="en-US"/>
        </w:rPr>
      </w:pPr>
      <w:bookmarkStart w:id="0" w:name="_Toc220029245"/>
      <w:r w:rsidRPr="00EB2B4B">
        <w:rPr>
          <w:rFonts w:eastAsia="Aptos"/>
          <w:color w:val="000000" w:themeColor="text1"/>
          <w:sz w:val="22"/>
          <w:szCs w:val="22"/>
          <w:lang w:eastAsia="en-US"/>
        </w:rPr>
        <w:t xml:space="preserve">Tablo </w:t>
      </w:r>
      <w:r w:rsidR="00EB2B4B">
        <w:rPr>
          <w:rFonts w:eastAsia="Aptos"/>
          <w:color w:val="000000" w:themeColor="text1"/>
          <w:sz w:val="22"/>
          <w:szCs w:val="22"/>
          <w:lang w:eastAsia="en-US"/>
        </w:rPr>
        <w:t>1</w:t>
      </w:r>
      <w:r w:rsidRPr="00EB2B4B">
        <w:rPr>
          <w:rFonts w:eastAsia="Aptos"/>
          <w:color w:val="000000" w:themeColor="text1"/>
          <w:sz w:val="22"/>
          <w:szCs w:val="22"/>
          <w:lang w:eastAsia="en-US"/>
        </w:rPr>
        <w:t xml:space="preserve">. </w:t>
      </w:r>
      <w:bookmarkEnd w:id="0"/>
      <w:r w:rsidRPr="00EB2B4B">
        <w:rPr>
          <w:color w:val="000000" w:themeColor="text1"/>
          <w:sz w:val="22"/>
          <w:szCs w:val="22"/>
        </w:rPr>
        <w:t>Belirteç 1 Düzeylerine Göre Kaplan-Meier Sağkalım Analizi Sonuçları</w:t>
      </w:r>
    </w:p>
    <w:tbl>
      <w:tblPr>
        <w:tblStyle w:val="TabloKlavuzu"/>
        <w:tblW w:w="5000" w:type="pct"/>
        <w:tblLook w:val="04A0" w:firstRow="1" w:lastRow="0" w:firstColumn="1" w:lastColumn="0" w:noHBand="0" w:noVBand="1"/>
      </w:tblPr>
      <w:tblGrid>
        <w:gridCol w:w="1932"/>
        <w:gridCol w:w="1464"/>
        <w:gridCol w:w="1823"/>
        <w:gridCol w:w="2043"/>
        <w:gridCol w:w="1800"/>
      </w:tblGrid>
      <w:tr w:rsidR="00E66795" w:rsidRPr="00EB2B4B" w14:paraId="5A7645F5" w14:textId="77777777" w:rsidTr="00EB2B4B">
        <w:tc>
          <w:tcPr>
            <w:tcW w:w="1066" w:type="pct"/>
            <w:hideMark/>
          </w:tcPr>
          <w:p w14:paraId="0421D109" w14:textId="77777777" w:rsidR="00E66795" w:rsidRPr="00EB2B4B" w:rsidRDefault="00E66795" w:rsidP="00EB2B4B">
            <w:pPr>
              <w:jc w:val="center"/>
              <w:rPr>
                <w:b/>
                <w:bCs/>
                <w:color w:val="000000" w:themeColor="text1"/>
                <w:sz w:val="20"/>
                <w:szCs w:val="20"/>
              </w:rPr>
            </w:pPr>
            <w:r w:rsidRPr="00EB2B4B">
              <w:rPr>
                <w:b/>
                <w:bCs/>
                <w:color w:val="000000" w:themeColor="text1"/>
                <w:sz w:val="20"/>
                <w:szCs w:val="20"/>
              </w:rPr>
              <w:t>Belirteç 1 Düzeyi</w:t>
            </w:r>
          </w:p>
        </w:tc>
        <w:tc>
          <w:tcPr>
            <w:tcW w:w="808" w:type="pct"/>
            <w:hideMark/>
          </w:tcPr>
          <w:p w14:paraId="205D0224" w14:textId="77777777" w:rsidR="00E66795" w:rsidRPr="00EB2B4B" w:rsidRDefault="00E66795" w:rsidP="00EB2B4B">
            <w:pPr>
              <w:jc w:val="center"/>
              <w:rPr>
                <w:b/>
                <w:bCs/>
                <w:color w:val="000000" w:themeColor="text1"/>
                <w:sz w:val="20"/>
                <w:szCs w:val="20"/>
              </w:rPr>
            </w:pPr>
            <w:r w:rsidRPr="00EB2B4B">
              <w:rPr>
                <w:b/>
                <w:bCs/>
                <w:color w:val="000000" w:themeColor="text1"/>
                <w:sz w:val="20"/>
                <w:szCs w:val="20"/>
              </w:rPr>
              <w:t>Hasta Sayısı</w:t>
            </w:r>
          </w:p>
        </w:tc>
        <w:tc>
          <w:tcPr>
            <w:tcW w:w="1006" w:type="pct"/>
            <w:hideMark/>
          </w:tcPr>
          <w:p w14:paraId="2B27D793" w14:textId="77777777" w:rsidR="00E66795" w:rsidRPr="00EB2B4B" w:rsidRDefault="00E66795" w:rsidP="00EB2B4B">
            <w:pPr>
              <w:jc w:val="center"/>
              <w:rPr>
                <w:b/>
                <w:bCs/>
                <w:color w:val="000000" w:themeColor="text1"/>
                <w:sz w:val="20"/>
                <w:szCs w:val="20"/>
              </w:rPr>
            </w:pPr>
            <w:r w:rsidRPr="00EB2B4B">
              <w:rPr>
                <w:b/>
                <w:bCs/>
                <w:color w:val="000000" w:themeColor="text1"/>
                <w:sz w:val="20"/>
                <w:szCs w:val="20"/>
              </w:rPr>
              <w:t>Mortalite Sayısı</w:t>
            </w:r>
          </w:p>
        </w:tc>
        <w:tc>
          <w:tcPr>
            <w:tcW w:w="1127" w:type="pct"/>
            <w:hideMark/>
          </w:tcPr>
          <w:p w14:paraId="3285FA98" w14:textId="77777777" w:rsidR="00E66795" w:rsidRPr="00EB2B4B" w:rsidRDefault="00E66795" w:rsidP="00EB2B4B">
            <w:pPr>
              <w:jc w:val="center"/>
              <w:rPr>
                <w:b/>
                <w:bCs/>
                <w:color w:val="000000" w:themeColor="text1"/>
                <w:sz w:val="20"/>
                <w:szCs w:val="20"/>
              </w:rPr>
            </w:pPr>
            <w:r w:rsidRPr="00EB2B4B">
              <w:rPr>
                <w:b/>
                <w:bCs/>
                <w:color w:val="000000" w:themeColor="text1"/>
                <w:sz w:val="20"/>
                <w:szCs w:val="20"/>
              </w:rPr>
              <w:t>Medyan Sağkalım</w:t>
            </w:r>
          </w:p>
        </w:tc>
        <w:tc>
          <w:tcPr>
            <w:tcW w:w="993" w:type="pct"/>
            <w:hideMark/>
          </w:tcPr>
          <w:p w14:paraId="58EB6B0A" w14:textId="77777777" w:rsidR="00E66795" w:rsidRPr="00EB2B4B" w:rsidRDefault="00E66795" w:rsidP="00EB2B4B">
            <w:pPr>
              <w:jc w:val="center"/>
              <w:rPr>
                <w:b/>
                <w:bCs/>
                <w:color w:val="000000" w:themeColor="text1"/>
                <w:sz w:val="20"/>
                <w:szCs w:val="20"/>
              </w:rPr>
            </w:pPr>
            <w:r w:rsidRPr="00EB2B4B">
              <w:rPr>
                <w:b/>
                <w:bCs/>
                <w:color w:val="000000" w:themeColor="text1"/>
                <w:sz w:val="20"/>
                <w:szCs w:val="20"/>
              </w:rPr>
              <w:t>Log-Rank Testi</w:t>
            </w:r>
          </w:p>
        </w:tc>
      </w:tr>
      <w:tr w:rsidR="00E66795" w:rsidRPr="00EB2B4B" w14:paraId="5CB7D7BC" w14:textId="77777777" w:rsidTr="00EB2B4B">
        <w:tc>
          <w:tcPr>
            <w:tcW w:w="1066" w:type="pct"/>
            <w:hideMark/>
          </w:tcPr>
          <w:p w14:paraId="0666B45B" w14:textId="77777777" w:rsidR="00E66795" w:rsidRPr="00EB2B4B" w:rsidRDefault="00E66795" w:rsidP="00EB2B4B">
            <w:pPr>
              <w:rPr>
                <w:color w:val="000000" w:themeColor="text1"/>
                <w:sz w:val="20"/>
                <w:szCs w:val="20"/>
              </w:rPr>
            </w:pPr>
            <w:r w:rsidRPr="00EB2B4B">
              <w:rPr>
                <w:color w:val="000000" w:themeColor="text1"/>
                <w:sz w:val="20"/>
                <w:szCs w:val="20"/>
              </w:rPr>
              <w:t>Düşük (&lt;xxx)</w:t>
            </w:r>
          </w:p>
        </w:tc>
        <w:tc>
          <w:tcPr>
            <w:tcW w:w="808" w:type="pct"/>
            <w:hideMark/>
          </w:tcPr>
          <w:p w14:paraId="2D21AD33" w14:textId="77777777" w:rsidR="00E66795" w:rsidRPr="00EB2B4B" w:rsidRDefault="00E66795" w:rsidP="00EB2B4B">
            <w:pPr>
              <w:rPr>
                <w:color w:val="000000" w:themeColor="text1"/>
                <w:sz w:val="20"/>
                <w:szCs w:val="20"/>
              </w:rPr>
            </w:pPr>
            <w:r w:rsidRPr="00EB2B4B">
              <w:rPr>
                <w:color w:val="000000" w:themeColor="text1"/>
                <w:sz w:val="20"/>
                <w:szCs w:val="20"/>
              </w:rPr>
              <w:t>68</w:t>
            </w:r>
          </w:p>
        </w:tc>
        <w:tc>
          <w:tcPr>
            <w:tcW w:w="1006" w:type="pct"/>
            <w:hideMark/>
          </w:tcPr>
          <w:p w14:paraId="7FFE4275" w14:textId="77777777" w:rsidR="00E66795" w:rsidRPr="00EB2B4B" w:rsidRDefault="00E66795" w:rsidP="00EB2B4B">
            <w:pPr>
              <w:rPr>
                <w:color w:val="000000" w:themeColor="text1"/>
                <w:sz w:val="20"/>
                <w:szCs w:val="20"/>
              </w:rPr>
            </w:pPr>
            <w:r w:rsidRPr="00EB2B4B">
              <w:rPr>
                <w:color w:val="000000" w:themeColor="text1"/>
                <w:sz w:val="20"/>
                <w:szCs w:val="20"/>
              </w:rPr>
              <w:t>39</w:t>
            </w:r>
          </w:p>
        </w:tc>
        <w:tc>
          <w:tcPr>
            <w:tcW w:w="1127" w:type="pct"/>
            <w:hideMark/>
          </w:tcPr>
          <w:p w14:paraId="584886E7" w14:textId="77777777" w:rsidR="00E66795" w:rsidRPr="00EB2B4B" w:rsidRDefault="00E66795" w:rsidP="00EB2B4B">
            <w:pPr>
              <w:rPr>
                <w:color w:val="000000" w:themeColor="text1"/>
                <w:sz w:val="20"/>
                <w:szCs w:val="20"/>
              </w:rPr>
            </w:pPr>
            <w:r w:rsidRPr="00EB2B4B">
              <w:rPr>
                <w:color w:val="000000" w:themeColor="text1"/>
                <w:sz w:val="20"/>
                <w:szCs w:val="20"/>
              </w:rPr>
              <w:t>18,0</w:t>
            </w:r>
          </w:p>
        </w:tc>
        <w:tc>
          <w:tcPr>
            <w:tcW w:w="993" w:type="pct"/>
            <w:hideMark/>
          </w:tcPr>
          <w:p w14:paraId="716C2441" w14:textId="77777777" w:rsidR="00E66795" w:rsidRPr="00EB2B4B" w:rsidRDefault="00E66795" w:rsidP="00EB2B4B">
            <w:pPr>
              <w:rPr>
                <w:color w:val="000000" w:themeColor="text1"/>
                <w:sz w:val="20"/>
                <w:szCs w:val="20"/>
              </w:rPr>
            </w:pPr>
            <w:r w:rsidRPr="00EB2B4B">
              <w:rPr>
                <w:color w:val="000000" w:themeColor="text1"/>
                <w:sz w:val="20"/>
                <w:szCs w:val="20"/>
              </w:rPr>
              <w:t>χ²(1) = xxx</w:t>
            </w:r>
          </w:p>
        </w:tc>
      </w:tr>
      <w:tr w:rsidR="00E66795" w:rsidRPr="00EB2B4B" w14:paraId="0B831741" w14:textId="77777777" w:rsidTr="00EB2B4B">
        <w:tc>
          <w:tcPr>
            <w:tcW w:w="1066" w:type="pct"/>
            <w:hideMark/>
          </w:tcPr>
          <w:p w14:paraId="13DC2662" w14:textId="77777777" w:rsidR="00E66795" w:rsidRPr="00EB2B4B" w:rsidRDefault="00E66795" w:rsidP="00EB2B4B">
            <w:pPr>
              <w:rPr>
                <w:color w:val="000000" w:themeColor="text1"/>
                <w:sz w:val="20"/>
                <w:szCs w:val="20"/>
              </w:rPr>
            </w:pPr>
            <w:r w:rsidRPr="00EB2B4B">
              <w:rPr>
                <w:color w:val="000000" w:themeColor="text1"/>
                <w:sz w:val="20"/>
                <w:szCs w:val="20"/>
              </w:rPr>
              <w:t>Yüksek (≥xxx)</w:t>
            </w:r>
          </w:p>
        </w:tc>
        <w:tc>
          <w:tcPr>
            <w:tcW w:w="808" w:type="pct"/>
            <w:hideMark/>
          </w:tcPr>
          <w:p w14:paraId="7FB94455" w14:textId="77777777" w:rsidR="00E66795" w:rsidRPr="00EB2B4B" w:rsidRDefault="00E66795" w:rsidP="00EB2B4B">
            <w:pPr>
              <w:rPr>
                <w:color w:val="000000" w:themeColor="text1"/>
                <w:sz w:val="20"/>
                <w:szCs w:val="20"/>
              </w:rPr>
            </w:pPr>
            <w:r w:rsidRPr="00EB2B4B">
              <w:rPr>
                <w:color w:val="000000" w:themeColor="text1"/>
                <w:sz w:val="20"/>
                <w:szCs w:val="20"/>
              </w:rPr>
              <w:t>92</w:t>
            </w:r>
          </w:p>
        </w:tc>
        <w:tc>
          <w:tcPr>
            <w:tcW w:w="1006" w:type="pct"/>
            <w:hideMark/>
          </w:tcPr>
          <w:p w14:paraId="017F5CB4" w14:textId="77777777" w:rsidR="00E66795" w:rsidRPr="00EB2B4B" w:rsidRDefault="00E66795" w:rsidP="00EB2B4B">
            <w:pPr>
              <w:rPr>
                <w:color w:val="000000" w:themeColor="text1"/>
                <w:sz w:val="20"/>
                <w:szCs w:val="20"/>
              </w:rPr>
            </w:pPr>
            <w:r w:rsidRPr="00EB2B4B">
              <w:rPr>
                <w:color w:val="000000" w:themeColor="text1"/>
                <w:sz w:val="20"/>
                <w:szCs w:val="20"/>
              </w:rPr>
              <w:t>81</w:t>
            </w:r>
          </w:p>
        </w:tc>
        <w:tc>
          <w:tcPr>
            <w:tcW w:w="1127" w:type="pct"/>
            <w:hideMark/>
          </w:tcPr>
          <w:p w14:paraId="0E14278E" w14:textId="77777777" w:rsidR="00E66795" w:rsidRPr="00EB2B4B" w:rsidRDefault="00E66795" w:rsidP="00EB2B4B">
            <w:pPr>
              <w:rPr>
                <w:color w:val="000000" w:themeColor="text1"/>
                <w:sz w:val="20"/>
                <w:szCs w:val="20"/>
              </w:rPr>
            </w:pPr>
            <w:r w:rsidRPr="00EB2B4B">
              <w:rPr>
                <w:color w:val="000000" w:themeColor="text1"/>
                <w:sz w:val="20"/>
                <w:szCs w:val="20"/>
              </w:rPr>
              <w:t>6,0</w:t>
            </w:r>
          </w:p>
        </w:tc>
        <w:tc>
          <w:tcPr>
            <w:tcW w:w="993" w:type="pct"/>
            <w:hideMark/>
          </w:tcPr>
          <w:p w14:paraId="363E34F9" w14:textId="77777777" w:rsidR="00E66795" w:rsidRPr="00EB2B4B" w:rsidRDefault="00E66795" w:rsidP="00EB2B4B">
            <w:pPr>
              <w:rPr>
                <w:color w:val="000000" w:themeColor="text1"/>
                <w:sz w:val="20"/>
                <w:szCs w:val="20"/>
              </w:rPr>
            </w:pPr>
            <w:r w:rsidRPr="00EB2B4B">
              <w:rPr>
                <w:color w:val="000000" w:themeColor="text1"/>
                <w:sz w:val="20"/>
                <w:szCs w:val="20"/>
              </w:rPr>
              <w:t>p &lt; 0,001</w:t>
            </w:r>
          </w:p>
        </w:tc>
      </w:tr>
      <w:tr w:rsidR="00E66795" w:rsidRPr="00EB2B4B" w14:paraId="5D1C0194" w14:textId="77777777" w:rsidTr="00EB2B4B">
        <w:tc>
          <w:tcPr>
            <w:tcW w:w="1066" w:type="pct"/>
            <w:hideMark/>
          </w:tcPr>
          <w:p w14:paraId="3F1FCBDD" w14:textId="77777777" w:rsidR="00E66795" w:rsidRPr="00EB2B4B" w:rsidRDefault="00E66795" w:rsidP="00EB2B4B">
            <w:pPr>
              <w:rPr>
                <w:color w:val="000000" w:themeColor="text1"/>
                <w:sz w:val="20"/>
                <w:szCs w:val="20"/>
              </w:rPr>
            </w:pPr>
            <w:r w:rsidRPr="00EB2B4B">
              <w:rPr>
                <w:color w:val="000000" w:themeColor="text1"/>
                <w:sz w:val="20"/>
                <w:szCs w:val="20"/>
              </w:rPr>
              <w:t>Toplam</w:t>
            </w:r>
          </w:p>
        </w:tc>
        <w:tc>
          <w:tcPr>
            <w:tcW w:w="808" w:type="pct"/>
            <w:hideMark/>
          </w:tcPr>
          <w:p w14:paraId="41DCC06A" w14:textId="77777777" w:rsidR="00E66795" w:rsidRPr="00EB2B4B" w:rsidRDefault="00E66795" w:rsidP="00EB2B4B">
            <w:pPr>
              <w:rPr>
                <w:color w:val="000000" w:themeColor="text1"/>
                <w:sz w:val="20"/>
                <w:szCs w:val="20"/>
              </w:rPr>
            </w:pPr>
            <w:r w:rsidRPr="00EB2B4B">
              <w:rPr>
                <w:color w:val="000000" w:themeColor="text1"/>
                <w:sz w:val="20"/>
                <w:szCs w:val="20"/>
              </w:rPr>
              <w:t>160</w:t>
            </w:r>
          </w:p>
        </w:tc>
        <w:tc>
          <w:tcPr>
            <w:tcW w:w="1006" w:type="pct"/>
            <w:hideMark/>
          </w:tcPr>
          <w:p w14:paraId="4CCE8843" w14:textId="77777777" w:rsidR="00E66795" w:rsidRPr="00EB2B4B" w:rsidRDefault="00E66795" w:rsidP="00EB2B4B">
            <w:pPr>
              <w:rPr>
                <w:color w:val="000000" w:themeColor="text1"/>
                <w:sz w:val="20"/>
                <w:szCs w:val="20"/>
              </w:rPr>
            </w:pPr>
            <w:r w:rsidRPr="00EB2B4B">
              <w:rPr>
                <w:color w:val="000000" w:themeColor="text1"/>
                <w:sz w:val="20"/>
                <w:szCs w:val="20"/>
              </w:rPr>
              <w:t>120</w:t>
            </w:r>
          </w:p>
        </w:tc>
        <w:tc>
          <w:tcPr>
            <w:tcW w:w="1127" w:type="pct"/>
            <w:hideMark/>
          </w:tcPr>
          <w:p w14:paraId="2A4E3F71" w14:textId="77777777" w:rsidR="00E66795" w:rsidRPr="00EB2B4B" w:rsidRDefault="00E66795" w:rsidP="00EB2B4B">
            <w:pPr>
              <w:rPr>
                <w:color w:val="000000" w:themeColor="text1"/>
                <w:sz w:val="20"/>
                <w:szCs w:val="20"/>
              </w:rPr>
            </w:pPr>
            <w:r w:rsidRPr="00EB2B4B">
              <w:rPr>
                <w:color w:val="000000" w:themeColor="text1"/>
                <w:sz w:val="20"/>
                <w:szCs w:val="20"/>
              </w:rPr>
              <w:t>9,0</w:t>
            </w:r>
          </w:p>
        </w:tc>
        <w:tc>
          <w:tcPr>
            <w:tcW w:w="993" w:type="pct"/>
            <w:hideMark/>
          </w:tcPr>
          <w:p w14:paraId="16E4A85F" w14:textId="77777777" w:rsidR="00E66795" w:rsidRPr="00EB2B4B" w:rsidRDefault="00E66795" w:rsidP="00EB2B4B">
            <w:pPr>
              <w:rPr>
                <w:color w:val="000000" w:themeColor="text1"/>
                <w:sz w:val="20"/>
                <w:szCs w:val="20"/>
              </w:rPr>
            </w:pPr>
          </w:p>
        </w:tc>
      </w:tr>
    </w:tbl>
    <w:p w14:paraId="01E5B1F9" w14:textId="46120C74" w:rsidR="00E66795" w:rsidRPr="00EB2B4B" w:rsidRDefault="00E66795" w:rsidP="00EB2B4B">
      <w:pPr>
        <w:jc w:val="both"/>
        <w:rPr>
          <w:rFonts w:eastAsia="Aptos"/>
          <w:color w:val="000000" w:themeColor="text1"/>
          <w:kern w:val="2"/>
          <w:sz w:val="22"/>
          <w:szCs w:val="22"/>
          <w:lang w:eastAsia="en-US"/>
          <w14:ligatures w14:val="standardContextual"/>
        </w:rPr>
      </w:pPr>
      <w:r w:rsidRPr="00EB2B4B">
        <w:rPr>
          <w:rFonts w:eastAsia="Aptos"/>
          <w:noProof/>
          <w:color w:val="000000" w:themeColor="text1"/>
          <w:kern w:val="2"/>
          <w:sz w:val="22"/>
          <w:szCs w:val="22"/>
          <w:lang w:eastAsia="en-US"/>
          <w14:ligatures w14:val="standardContextual"/>
        </w:rPr>
        <w:lastRenderedPageBreak/>
        <w:drawing>
          <wp:anchor distT="0" distB="0" distL="114300" distR="114300" simplePos="0" relativeHeight="251659264" behindDoc="1" locked="0" layoutInCell="1" allowOverlap="1" wp14:anchorId="432E9E17" wp14:editId="6E73AE12">
            <wp:simplePos x="0" y="0"/>
            <wp:positionH relativeFrom="column">
              <wp:posOffset>-82237</wp:posOffset>
            </wp:positionH>
            <wp:positionV relativeFrom="paragraph">
              <wp:posOffset>344170</wp:posOffset>
            </wp:positionV>
            <wp:extent cx="5757740" cy="2849526"/>
            <wp:effectExtent l="0" t="0" r="0" b="0"/>
            <wp:wrapTight wrapText="bothSides">
              <wp:wrapPolygon edited="0">
                <wp:start x="0" y="0"/>
                <wp:lineTo x="0" y="21470"/>
                <wp:lineTo x="21536" y="21470"/>
                <wp:lineTo x="21536" y="0"/>
                <wp:lineTo x="0" y="0"/>
              </wp:wrapPolygon>
            </wp:wrapTight>
            <wp:docPr id="1591426474" name="Resim 3" descr="metin, diyagram, çizgi, öykü gelişim çizgisi; kumpas; grafiğini çıkarm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26474" name="Resim 3" descr="metin, diyagram, çizgi, öykü gelişim çizgisi; kumpas; grafiğini çıkarma içeren bir resim&#10;&#10;Yapay zeka tarafından oluşturulmuş içerik yanlış olabilir."/>
                    <pic:cNvPicPr>
                      <a:picLocks noChangeAspect="1" noChangeArrowheads="1"/>
                    </pic:cNvPicPr>
                  </pic:nvPicPr>
                  <pic:blipFill rotWithShape="1">
                    <a:blip r:embed="rId6">
                      <a:extLst>
                        <a:ext uri="{28A0092B-C50C-407E-A947-70E740481C1C}">
                          <a14:useLocalDpi xmlns:a14="http://schemas.microsoft.com/office/drawing/2010/main" val="0"/>
                        </a:ext>
                      </a:extLst>
                    </a:blip>
                    <a:srcRect r="7519"/>
                    <a:stretch/>
                  </pic:blipFill>
                  <pic:spPr bwMode="auto">
                    <a:xfrm>
                      <a:off x="0" y="0"/>
                      <a:ext cx="5757740" cy="28495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176608" w14:textId="45A05B10" w:rsidR="00E66795" w:rsidRPr="00EB2B4B" w:rsidRDefault="00E66795" w:rsidP="00EB2B4B">
      <w:pPr>
        <w:jc w:val="both"/>
        <w:rPr>
          <w:rFonts w:eastAsia="Aptos"/>
          <w:color w:val="000000" w:themeColor="text1"/>
          <w:kern w:val="2"/>
          <w:sz w:val="22"/>
          <w:szCs w:val="22"/>
          <w:lang w:eastAsia="en-US"/>
          <w14:ligatures w14:val="standardContextual"/>
        </w:rPr>
      </w:pPr>
      <w:r w:rsidRPr="00EB2B4B">
        <w:rPr>
          <w:color w:val="000000" w:themeColor="text1"/>
          <w:sz w:val="22"/>
          <w:szCs w:val="22"/>
        </w:rPr>
        <w:t xml:space="preserve">Şekil </w:t>
      </w:r>
      <w:r w:rsidR="00EB2B4B">
        <w:rPr>
          <w:color w:val="000000" w:themeColor="text1"/>
          <w:sz w:val="22"/>
          <w:szCs w:val="22"/>
        </w:rPr>
        <w:t>1</w:t>
      </w:r>
      <w:r w:rsidRPr="00EB2B4B">
        <w:rPr>
          <w:color w:val="000000" w:themeColor="text1"/>
          <w:sz w:val="22"/>
          <w:szCs w:val="22"/>
        </w:rPr>
        <w:t>. Belirteç 1 Düzeyine Göre Kaplan-Meier Genel Sağkalım Eğrileri</w:t>
      </w:r>
    </w:p>
    <w:p w14:paraId="775E674D" w14:textId="77777777" w:rsidR="00E66795" w:rsidRPr="00EB2B4B" w:rsidRDefault="00E66795" w:rsidP="00D370E7">
      <w:pPr>
        <w:spacing w:line="360" w:lineRule="auto"/>
        <w:jc w:val="both"/>
        <w:rPr>
          <w:rFonts w:eastAsia="Aptos"/>
          <w:color w:val="000000" w:themeColor="text1"/>
          <w:kern w:val="2"/>
          <w:sz w:val="22"/>
          <w:szCs w:val="22"/>
          <w:lang w:eastAsia="en-US"/>
          <w14:ligatures w14:val="standardContextual"/>
        </w:rPr>
      </w:pPr>
      <w:r w:rsidRPr="00EB2B4B">
        <w:rPr>
          <w:rFonts w:eastAsia="Aptos"/>
          <w:color w:val="000000" w:themeColor="text1"/>
          <w:kern w:val="2"/>
          <w:sz w:val="22"/>
          <w:szCs w:val="22"/>
          <w:lang w:eastAsia="en-US"/>
          <w14:ligatures w14:val="standardContextual"/>
        </w:rPr>
        <w:t>Belirteç 1 düzeyi düşük olan grupta (&lt;xxx) 68 hasta bulunmakta olup, bunların 39'unda (%57,4) mortalite gelişmiştir. Bu grupta medyan sağkalım süresi 18 ay olarak hesaplanmıştır. Belirteç 1 düzeyi yüksek olan grupta (≥xxx) ise 92 hasta bulunmakta olup, bunların 81'inde (%88) mortalite gelişmiştir. Bu grupta medyan sağkalım süresi 6 ay olarak belirlenmiştir. Log-rank testi sonuçları, Belirteç 1 düzeylerine göre oluşturulan iki grup arasında sağkalım açısından istatistiksel olarak anlamlı bir fark olduğunu göstermiştir (χ²(1) = xxx; p &lt; 0,001). Belirteç 1 düzeyi düşük olan hastalarda medyan sağkalım süresi, yüksek olan hastalara kıyasla 12 ay daha uzun bulunmuştur (18 aya karşı 6 ay).</w:t>
      </w:r>
    </w:p>
    <w:p w14:paraId="17C84827" w14:textId="77AAAD6D" w:rsidR="00E66795" w:rsidRPr="00EB2B4B" w:rsidRDefault="00E66795" w:rsidP="00D370E7">
      <w:pPr>
        <w:spacing w:line="360" w:lineRule="auto"/>
        <w:jc w:val="both"/>
        <w:rPr>
          <w:rFonts w:eastAsia="Aptos"/>
          <w:color w:val="000000" w:themeColor="text1"/>
          <w:kern w:val="2"/>
          <w:sz w:val="22"/>
          <w:szCs w:val="22"/>
          <w:lang w:eastAsia="en-US"/>
          <w14:ligatures w14:val="standardContextual"/>
        </w:rPr>
      </w:pPr>
      <w:r w:rsidRPr="00EB2B4B">
        <w:rPr>
          <w:rFonts w:eastAsia="Aptos"/>
          <w:color w:val="000000" w:themeColor="text1"/>
          <w:kern w:val="2"/>
          <w:sz w:val="22"/>
          <w:szCs w:val="22"/>
          <w:lang w:eastAsia="en-US"/>
          <w14:ligatures w14:val="standardContextual"/>
        </w:rPr>
        <w:t>Sağkalım eğrileri incelendiğinde, iki grup arasındaki ayrışmanın özellikle ilk dönemlerde belirginleştiği görülmektedir. Yüksek düzeye sahip hastalarda sağkalım eğrisi erken dönemden itibaren daha hızlı düşüş göstermiş ve bu hastaların önemli bir kısmı erken dönemde kaybedilmiştir. Buna karşılık düşük düzey grubunda sağkalım oranlarının tüm takip süresi boyunca daha yüksek seyrettiği izlenmiştir (Şekil 4).</w:t>
      </w:r>
      <w:r w:rsidR="00D370E7">
        <w:rPr>
          <w:rFonts w:eastAsia="Aptos"/>
          <w:color w:val="000000" w:themeColor="text1"/>
          <w:kern w:val="2"/>
          <w:sz w:val="22"/>
          <w:szCs w:val="22"/>
          <w:lang w:eastAsia="en-US"/>
          <w14:ligatures w14:val="standardContextual"/>
        </w:rPr>
        <w:t xml:space="preserve"> </w:t>
      </w:r>
      <w:r w:rsidRPr="00EB2B4B">
        <w:rPr>
          <w:rFonts w:eastAsia="Aptos"/>
          <w:color w:val="000000" w:themeColor="text1"/>
          <w:kern w:val="2"/>
          <w:sz w:val="22"/>
          <w:szCs w:val="22"/>
          <w:lang w:eastAsia="en-US"/>
          <w14:ligatures w14:val="standardContextual"/>
        </w:rPr>
        <w:t>Bu bulgular, Belirteç 1’in ilgili hasta grubunda güçlü bir prognostik belirteç olduğunu ve belirlenen kesme noktasının düşük ve yüksek riskli hasta gruplarını ayırt etmede etkili olduğunu göstermektedir.</w:t>
      </w:r>
    </w:p>
    <w:p w14:paraId="270DAAA5" w14:textId="69CC2D99" w:rsidR="00E66795" w:rsidRPr="00D370E7" w:rsidRDefault="00E66795" w:rsidP="00D370E7">
      <w:pPr>
        <w:spacing w:line="360" w:lineRule="auto"/>
        <w:jc w:val="both"/>
        <w:rPr>
          <w:rFonts w:eastAsia="Aptos"/>
          <w:b/>
          <w:bCs/>
          <w:color w:val="000000" w:themeColor="text1"/>
          <w:sz w:val="22"/>
          <w:szCs w:val="22"/>
        </w:rPr>
      </w:pPr>
      <w:r w:rsidRPr="00D370E7">
        <w:rPr>
          <w:b/>
          <w:bCs/>
          <w:color w:val="000000" w:themeColor="text1"/>
          <w:sz w:val="22"/>
          <w:szCs w:val="22"/>
        </w:rPr>
        <w:t>Belirteç 1’in Klinik Sınıflamadan Bağımsız Prognostik Değeri</w:t>
      </w:r>
    </w:p>
    <w:p w14:paraId="12A1E083" w14:textId="016A8159" w:rsidR="00E66795" w:rsidRPr="00EB2B4B" w:rsidRDefault="00E66795" w:rsidP="00D370E7">
      <w:pPr>
        <w:spacing w:line="360" w:lineRule="auto"/>
        <w:jc w:val="both"/>
        <w:rPr>
          <w:rFonts w:eastAsia="Aptos"/>
          <w:color w:val="000000" w:themeColor="text1"/>
          <w:kern w:val="2"/>
          <w:sz w:val="22"/>
          <w:szCs w:val="22"/>
          <w:lang w:eastAsia="en-US"/>
          <w14:ligatures w14:val="standardContextual"/>
        </w:rPr>
      </w:pPr>
      <w:r w:rsidRPr="00EB2B4B">
        <w:rPr>
          <w:color w:val="000000" w:themeColor="text1"/>
          <w:sz w:val="22"/>
          <w:szCs w:val="22"/>
        </w:rPr>
        <w:t>Belirteç 1’in çok değişkenli analizde bağımsız prognostik faktör olması üzerine standart sınıflama sistemlerinin belirlediği homojen hasta grupları içinde ek bir prognostik değer taşıyıp taşımadığını araştırmak amacıyla alt grup analizleri yapılmıştır. Hastalar Sistem 1 ve Sistem 2’ye göre gruplandırılmış ve her bir grup içinde Belirteç 1 düzeyinin (düşük/yüksek) sağkalıma etkisi Kaplan-Meier analizi ile incelenmiştir. Sonuçlar Tablo 10’da özetlenmiştir.</w:t>
      </w:r>
    </w:p>
    <w:p w14:paraId="5E37B385" w14:textId="77777777" w:rsidR="00E66795" w:rsidRDefault="00E66795" w:rsidP="00D370E7">
      <w:pPr>
        <w:pStyle w:val="TABLO"/>
        <w:rPr>
          <w:rFonts w:eastAsia="Aptos"/>
          <w:color w:val="000000" w:themeColor="text1"/>
          <w:sz w:val="22"/>
          <w:szCs w:val="22"/>
        </w:rPr>
      </w:pPr>
    </w:p>
    <w:p w14:paraId="2D41E674" w14:textId="77777777" w:rsidR="00D370E7" w:rsidRDefault="00D370E7" w:rsidP="00D370E7">
      <w:pPr>
        <w:pStyle w:val="TABLO"/>
        <w:rPr>
          <w:rFonts w:eastAsia="Aptos"/>
          <w:color w:val="000000" w:themeColor="text1"/>
          <w:sz w:val="22"/>
          <w:szCs w:val="22"/>
        </w:rPr>
      </w:pPr>
    </w:p>
    <w:p w14:paraId="1C777B83" w14:textId="77777777" w:rsidR="00D370E7" w:rsidRPr="00EB2B4B" w:rsidRDefault="00D370E7" w:rsidP="00D370E7">
      <w:pPr>
        <w:pStyle w:val="TABLO"/>
        <w:rPr>
          <w:rFonts w:eastAsia="Aptos"/>
          <w:color w:val="000000" w:themeColor="text1"/>
          <w:sz w:val="22"/>
          <w:szCs w:val="22"/>
        </w:rPr>
      </w:pPr>
    </w:p>
    <w:p w14:paraId="19EEEC74" w14:textId="406E41E9" w:rsidR="00E66795" w:rsidRPr="00EB2B4B" w:rsidRDefault="00E66795" w:rsidP="00D370E7">
      <w:pPr>
        <w:pStyle w:val="TABLO"/>
        <w:rPr>
          <w:rFonts w:eastAsia="Aptos"/>
          <w:color w:val="000000" w:themeColor="text1"/>
          <w:sz w:val="22"/>
          <w:szCs w:val="22"/>
        </w:rPr>
      </w:pPr>
      <w:r w:rsidRPr="00EB2B4B">
        <w:rPr>
          <w:color w:val="000000" w:themeColor="text1"/>
          <w:sz w:val="22"/>
          <w:szCs w:val="22"/>
        </w:rPr>
        <w:lastRenderedPageBreak/>
        <w:t xml:space="preserve">Tablo </w:t>
      </w:r>
      <w:r w:rsidR="00D370E7">
        <w:rPr>
          <w:color w:val="000000" w:themeColor="text1"/>
          <w:sz w:val="22"/>
          <w:szCs w:val="22"/>
        </w:rPr>
        <w:t>2</w:t>
      </w:r>
      <w:r w:rsidRPr="00EB2B4B">
        <w:rPr>
          <w:color w:val="000000" w:themeColor="text1"/>
          <w:sz w:val="22"/>
          <w:szCs w:val="22"/>
        </w:rPr>
        <w:t>. Sistem 1 ve Sistem 2 Bazında Ayrılmış Gruplarda Belirteç 1 Düzeyine Göre Kaplan-Meier Sağkalım Analizi Sonuçları</w:t>
      </w:r>
    </w:p>
    <w:p w14:paraId="319B558A" w14:textId="77777777" w:rsidR="00E66795" w:rsidRPr="00EB2B4B" w:rsidRDefault="00E66795" w:rsidP="00EB2B4B">
      <w:pPr>
        <w:jc w:val="both"/>
        <w:rPr>
          <w:rFonts w:eastAsia="Calibri"/>
          <w:color w:val="000000" w:themeColor="text1"/>
          <w:sz w:val="22"/>
          <w:szCs w:val="22"/>
          <w:lang w:eastAsia="en-US"/>
        </w:rPr>
      </w:pPr>
    </w:p>
    <w:tbl>
      <w:tblPr>
        <w:tblStyle w:val="TabloKlavuzu"/>
        <w:tblW w:w="5000" w:type="pct"/>
        <w:tblLook w:val="04A0" w:firstRow="1" w:lastRow="0" w:firstColumn="1" w:lastColumn="0" w:noHBand="0" w:noVBand="1"/>
      </w:tblPr>
      <w:tblGrid>
        <w:gridCol w:w="1238"/>
        <w:gridCol w:w="1111"/>
        <w:gridCol w:w="1410"/>
        <w:gridCol w:w="538"/>
        <w:gridCol w:w="3054"/>
        <w:gridCol w:w="680"/>
        <w:gridCol w:w="1031"/>
      </w:tblGrid>
      <w:tr w:rsidR="00E66795" w:rsidRPr="00EB2B4B" w14:paraId="50F191B5" w14:textId="77777777" w:rsidTr="00E66795">
        <w:tc>
          <w:tcPr>
            <w:tcW w:w="683" w:type="pct"/>
            <w:hideMark/>
          </w:tcPr>
          <w:p w14:paraId="25989559" w14:textId="77777777" w:rsidR="00E66795" w:rsidRPr="00EB2B4B" w:rsidRDefault="00E66795" w:rsidP="00EB2B4B">
            <w:pPr>
              <w:jc w:val="center"/>
              <w:rPr>
                <w:b/>
                <w:bCs/>
                <w:color w:val="000000" w:themeColor="text1"/>
                <w:sz w:val="22"/>
                <w:szCs w:val="22"/>
              </w:rPr>
            </w:pPr>
            <w:r w:rsidRPr="00EB2B4B">
              <w:rPr>
                <w:b/>
                <w:bCs/>
                <w:color w:val="000000" w:themeColor="text1"/>
                <w:sz w:val="22"/>
                <w:szCs w:val="22"/>
              </w:rPr>
              <w:t>Sistem</w:t>
            </w:r>
          </w:p>
        </w:tc>
        <w:tc>
          <w:tcPr>
            <w:tcW w:w="613" w:type="pct"/>
            <w:hideMark/>
          </w:tcPr>
          <w:p w14:paraId="69A64F5F" w14:textId="77777777" w:rsidR="00E66795" w:rsidRPr="00EB2B4B" w:rsidRDefault="00E66795" w:rsidP="00EB2B4B">
            <w:pPr>
              <w:jc w:val="center"/>
              <w:rPr>
                <w:b/>
                <w:bCs/>
                <w:color w:val="000000" w:themeColor="text1"/>
                <w:sz w:val="22"/>
                <w:szCs w:val="22"/>
              </w:rPr>
            </w:pPr>
            <w:r w:rsidRPr="00EB2B4B">
              <w:rPr>
                <w:b/>
                <w:bCs/>
                <w:color w:val="000000" w:themeColor="text1"/>
                <w:sz w:val="22"/>
                <w:szCs w:val="22"/>
              </w:rPr>
              <w:t>Grup</w:t>
            </w:r>
          </w:p>
        </w:tc>
        <w:tc>
          <w:tcPr>
            <w:tcW w:w="778" w:type="pct"/>
            <w:hideMark/>
          </w:tcPr>
          <w:p w14:paraId="2C3FD9C3" w14:textId="77777777" w:rsidR="00E66795" w:rsidRPr="00EB2B4B" w:rsidRDefault="00E66795" w:rsidP="00EB2B4B">
            <w:pPr>
              <w:jc w:val="center"/>
              <w:rPr>
                <w:b/>
                <w:bCs/>
                <w:color w:val="000000" w:themeColor="text1"/>
                <w:sz w:val="22"/>
                <w:szCs w:val="22"/>
              </w:rPr>
            </w:pPr>
            <w:r w:rsidRPr="00EB2B4B">
              <w:rPr>
                <w:b/>
                <w:bCs/>
                <w:color w:val="000000" w:themeColor="text1"/>
                <w:sz w:val="22"/>
                <w:szCs w:val="22"/>
              </w:rPr>
              <w:t>Belirteç 1</w:t>
            </w:r>
          </w:p>
        </w:tc>
        <w:tc>
          <w:tcPr>
            <w:tcW w:w="297" w:type="pct"/>
            <w:hideMark/>
          </w:tcPr>
          <w:p w14:paraId="2891D70C" w14:textId="77777777" w:rsidR="00E66795" w:rsidRPr="00EB2B4B" w:rsidRDefault="00E66795" w:rsidP="00EB2B4B">
            <w:pPr>
              <w:jc w:val="center"/>
              <w:rPr>
                <w:b/>
                <w:bCs/>
                <w:color w:val="000000" w:themeColor="text1"/>
                <w:sz w:val="22"/>
                <w:szCs w:val="22"/>
              </w:rPr>
            </w:pPr>
            <w:r w:rsidRPr="00EB2B4B">
              <w:rPr>
                <w:b/>
                <w:bCs/>
                <w:color w:val="000000" w:themeColor="text1"/>
                <w:sz w:val="22"/>
                <w:szCs w:val="22"/>
              </w:rPr>
              <w:t>N</w:t>
            </w:r>
          </w:p>
        </w:tc>
        <w:tc>
          <w:tcPr>
            <w:tcW w:w="1685" w:type="pct"/>
            <w:hideMark/>
          </w:tcPr>
          <w:p w14:paraId="7DF3AC97" w14:textId="77777777" w:rsidR="00E66795" w:rsidRPr="00EB2B4B" w:rsidRDefault="00E66795" w:rsidP="00EB2B4B">
            <w:pPr>
              <w:jc w:val="center"/>
              <w:rPr>
                <w:b/>
                <w:bCs/>
                <w:color w:val="000000" w:themeColor="text1"/>
                <w:sz w:val="22"/>
                <w:szCs w:val="22"/>
              </w:rPr>
            </w:pPr>
            <w:r w:rsidRPr="00EB2B4B">
              <w:rPr>
                <w:b/>
                <w:bCs/>
                <w:color w:val="000000" w:themeColor="text1"/>
                <w:sz w:val="22"/>
                <w:szCs w:val="22"/>
              </w:rPr>
              <w:t>Medyan Sağkalım (Ay)</w:t>
            </w:r>
          </w:p>
        </w:tc>
        <w:tc>
          <w:tcPr>
            <w:tcW w:w="375" w:type="pct"/>
            <w:hideMark/>
          </w:tcPr>
          <w:p w14:paraId="083116C4" w14:textId="77777777" w:rsidR="00E66795" w:rsidRPr="00EB2B4B" w:rsidRDefault="00E66795" w:rsidP="00EB2B4B">
            <w:pPr>
              <w:jc w:val="center"/>
              <w:rPr>
                <w:b/>
                <w:bCs/>
                <w:color w:val="000000" w:themeColor="text1"/>
                <w:sz w:val="22"/>
                <w:szCs w:val="22"/>
              </w:rPr>
            </w:pPr>
            <w:r w:rsidRPr="00EB2B4B">
              <w:rPr>
                <w:b/>
                <w:bCs/>
                <w:color w:val="000000" w:themeColor="text1"/>
                <w:sz w:val="22"/>
                <w:szCs w:val="22"/>
              </w:rPr>
              <w:t>χ²</w:t>
            </w:r>
          </w:p>
        </w:tc>
        <w:tc>
          <w:tcPr>
            <w:tcW w:w="570" w:type="pct"/>
            <w:hideMark/>
          </w:tcPr>
          <w:p w14:paraId="5E43250F" w14:textId="77777777" w:rsidR="00E66795" w:rsidRPr="00EB2B4B" w:rsidRDefault="00E66795" w:rsidP="00EB2B4B">
            <w:pPr>
              <w:jc w:val="center"/>
              <w:rPr>
                <w:b/>
                <w:bCs/>
                <w:color w:val="000000" w:themeColor="text1"/>
                <w:sz w:val="22"/>
                <w:szCs w:val="22"/>
              </w:rPr>
            </w:pPr>
            <w:r w:rsidRPr="00EB2B4B">
              <w:rPr>
                <w:b/>
                <w:bCs/>
                <w:color w:val="000000" w:themeColor="text1"/>
                <w:sz w:val="22"/>
                <w:szCs w:val="22"/>
              </w:rPr>
              <w:t>p</w:t>
            </w:r>
          </w:p>
        </w:tc>
      </w:tr>
      <w:tr w:rsidR="00E66795" w:rsidRPr="00EB2B4B" w14:paraId="1EEBC231" w14:textId="77777777" w:rsidTr="00E66795">
        <w:tc>
          <w:tcPr>
            <w:tcW w:w="683" w:type="pct"/>
            <w:hideMark/>
          </w:tcPr>
          <w:p w14:paraId="5E6F9DC0" w14:textId="77777777" w:rsidR="00E66795" w:rsidRPr="00EB2B4B" w:rsidRDefault="00E66795" w:rsidP="00EB2B4B">
            <w:pPr>
              <w:rPr>
                <w:color w:val="000000" w:themeColor="text1"/>
                <w:sz w:val="22"/>
                <w:szCs w:val="22"/>
              </w:rPr>
            </w:pPr>
            <w:r w:rsidRPr="00EB2B4B">
              <w:rPr>
                <w:color w:val="000000" w:themeColor="text1"/>
                <w:sz w:val="22"/>
                <w:szCs w:val="22"/>
              </w:rPr>
              <w:t>Sistem 2</w:t>
            </w:r>
          </w:p>
        </w:tc>
        <w:tc>
          <w:tcPr>
            <w:tcW w:w="613" w:type="pct"/>
            <w:hideMark/>
          </w:tcPr>
          <w:p w14:paraId="7B03B626" w14:textId="77777777" w:rsidR="00E66795" w:rsidRPr="00EB2B4B" w:rsidRDefault="00E66795" w:rsidP="00EB2B4B">
            <w:pPr>
              <w:rPr>
                <w:color w:val="000000" w:themeColor="text1"/>
                <w:sz w:val="22"/>
                <w:szCs w:val="22"/>
              </w:rPr>
            </w:pPr>
            <w:r w:rsidRPr="00EB2B4B">
              <w:rPr>
                <w:color w:val="000000" w:themeColor="text1"/>
                <w:sz w:val="22"/>
                <w:szCs w:val="22"/>
              </w:rPr>
              <w:t>Grup A</w:t>
            </w:r>
          </w:p>
        </w:tc>
        <w:tc>
          <w:tcPr>
            <w:tcW w:w="778" w:type="pct"/>
            <w:hideMark/>
          </w:tcPr>
          <w:p w14:paraId="586FC31E" w14:textId="77777777" w:rsidR="00E66795" w:rsidRPr="00EB2B4B" w:rsidRDefault="00E66795" w:rsidP="00EB2B4B">
            <w:pPr>
              <w:rPr>
                <w:color w:val="000000" w:themeColor="text1"/>
                <w:sz w:val="22"/>
                <w:szCs w:val="22"/>
              </w:rPr>
            </w:pPr>
            <w:r w:rsidRPr="00EB2B4B">
              <w:rPr>
                <w:color w:val="000000" w:themeColor="text1"/>
                <w:sz w:val="22"/>
                <w:szCs w:val="22"/>
              </w:rPr>
              <w:t>Düşük</w:t>
            </w:r>
          </w:p>
        </w:tc>
        <w:tc>
          <w:tcPr>
            <w:tcW w:w="297" w:type="pct"/>
            <w:hideMark/>
          </w:tcPr>
          <w:p w14:paraId="529D44B7" w14:textId="77777777" w:rsidR="00E66795" w:rsidRPr="00EB2B4B" w:rsidRDefault="00E66795" w:rsidP="00EB2B4B">
            <w:pPr>
              <w:rPr>
                <w:color w:val="000000" w:themeColor="text1"/>
                <w:sz w:val="22"/>
                <w:szCs w:val="22"/>
              </w:rPr>
            </w:pPr>
            <w:r w:rsidRPr="00EB2B4B">
              <w:rPr>
                <w:color w:val="000000" w:themeColor="text1"/>
                <w:sz w:val="22"/>
                <w:szCs w:val="22"/>
              </w:rPr>
              <w:t>19</w:t>
            </w:r>
          </w:p>
        </w:tc>
        <w:tc>
          <w:tcPr>
            <w:tcW w:w="1685" w:type="pct"/>
            <w:hideMark/>
          </w:tcPr>
          <w:p w14:paraId="7662131E" w14:textId="77777777" w:rsidR="00E66795" w:rsidRPr="00EB2B4B" w:rsidRDefault="00E66795" w:rsidP="00EB2B4B">
            <w:pPr>
              <w:rPr>
                <w:color w:val="000000" w:themeColor="text1"/>
                <w:sz w:val="22"/>
                <w:szCs w:val="22"/>
              </w:rPr>
            </w:pPr>
            <w:r w:rsidRPr="00EB2B4B">
              <w:rPr>
                <w:color w:val="000000" w:themeColor="text1"/>
                <w:sz w:val="22"/>
                <w:szCs w:val="22"/>
              </w:rPr>
              <w:t>&gt;xxx</w:t>
            </w:r>
          </w:p>
        </w:tc>
        <w:tc>
          <w:tcPr>
            <w:tcW w:w="375" w:type="pct"/>
            <w:hideMark/>
          </w:tcPr>
          <w:p w14:paraId="2B8462A8" w14:textId="77777777" w:rsidR="00E66795" w:rsidRPr="00EB2B4B" w:rsidRDefault="00E66795" w:rsidP="00EB2B4B">
            <w:pPr>
              <w:rPr>
                <w:color w:val="000000" w:themeColor="text1"/>
                <w:sz w:val="22"/>
                <w:szCs w:val="22"/>
              </w:rPr>
            </w:pPr>
            <w:r w:rsidRPr="00EB2B4B">
              <w:rPr>
                <w:color w:val="000000" w:themeColor="text1"/>
                <w:sz w:val="22"/>
                <w:szCs w:val="22"/>
              </w:rPr>
              <w:t>xxx</w:t>
            </w:r>
          </w:p>
        </w:tc>
        <w:tc>
          <w:tcPr>
            <w:tcW w:w="570" w:type="pct"/>
            <w:hideMark/>
          </w:tcPr>
          <w:p w14:paraId="10C98B25" w14:textId="77777777" w:rsidR="00E66795" w:rsidRPr="00EB2B4B" w:rsidRDefault="00E66795" w:rsidP="00EB2B4B">
            <w:pPr>
              <w:rPr>
                <w:color w:val="000000" w:themeColor="text1"/>
                <w:sz w:val="22"/>
                <w:szCs w:val="22"/>
              </w:rPr>
            </w:pPr>
            <w:r w:rsidRPr="00EB2B4B">
              <w:rPr>
                <w:color w:val="000000" w:themeColor="text1"/>
                <w:sz w:val="22"/>
                <w:szCs w:val="22"/>
              </w:rPr>
              <w:t>0,038*</w:t>
            </w:r>
          </w:p>
        </w:tc>
      </w:tr>
      <w:tr w:rsidR="00E66795" w:rsidRPr="00EB2B4B" w14:paraId="37915EEF" w14:textId="77777777" w:rsidTr="00E66795">
        <w:tc>
          <w:tcPr>
            <w:tcW w:w="683" w:type="pct"/>
            <w:hideMark/>
          </w:tcPr>
          <w:p w14:paraId="55858AAC" w14:textId="77777777" w:rsidR="00E66795" w:rsidRPr="00EB2B4B" w:rsidRDefault="00E66795" w:rsidP="00EB2B4B">
            <w:pPr>
              <w:rPr>
                <w:color w:val="000000" w:themeColor="text1"/>
                <w:sz w:val="22"/>
                <w:szCs w:val="22"/>
              </w:rPr>
            </w:pPr>
          </w:p>
        </w:tc>
        <w:tc>
          <w:tcPr>
            <w:tcW w:w="613" w:type="pct"/>
            <w:hideMark/>
          </w:tcPr>
          <w:p w14:paraId="7F25BD26" w14:textId="77777777" w:rsidR="00E66795" w:rsidRPr="00EB2B4B" w:rsidRDefault="00E66795" w:rsidP="00EB2B4B">
            <w:pPr>
              <w:rPr>
                <w:color w:val="000000" w:themeColor="text1"/>
                <w:sz w:val="22"/>
                <w:szCs w:val="22"/>
              </w:rPr>
            </w:pPr>
          </w:p>
        </w:tc>
        <w:tc>
          <w:tcPr>
            <w:tcW w:w="778" w:type="pct"/>
            <w:hideMark/>
          </w:tcPr>
          <w:p w14:paraId="65D664BF" w14:textId="77777777" w:rsidR="00E66795" w:rsidRPr="00EB2B4B" w:rsidRDefault="00E66795" w:rsidP="00EB2B4B">
            <w:pPr>
              <w:rPr>
                <w:color w:val="000000" w:themeColor="text1"/>
                <w:sz w:val="22"/>
                <w:szCs w:val="22"/>
              </w:rPr>
            </w:pPr>
            <w:r w:rsidRPr="00EB2B4B">
              <w:rPr>
                <w:color w:val="000000" w:themeColor="text1"/>
                <w:sz w:val="22"/>
                <w:szCs w:val="22"/>
              </w:rPr>
              <w:t>Yüksek</w:t>
            </w:r>
          </w:p>
        </w:tc>
        <w:tc>
          <w:tcPr>
            <w:tcW w:w="297" w:type="pct"/>
            <w:hideMark/>
          </w:tcPr>
          <w:p w14:paraId="6CE3DCA9" w14:textId="77777777" w:rsidR="00E66795" w:rsidRPr="00EB2B4B" w:rsidRDefault="00E66795" w:rsidP="00EB2B4B">
            <w:pPr>
              <w:rPr>
                <w:color w:val="000000" w:themeColor="text1"/>
                <w:sz w:val="22"/>
                <w:szCs w:val="22"/>
              </w:rPr>
            </w:pPr>
            <w:r w:rsidRPr="00EB2B4B">
              <w:rPr>
                <w:color w:val="000000" w:themeColor="text1"/>
                <w:sz w:val="22"/>
                <w:szCs w:val="22"/>
              </w:rPr>
              <w:t>5</w:t>
            </w:r>
          </w:p>
        </w:tc>
        <w:tc>
          <w:tcPr>
            <w:tcW w:w="1685" w:type="pct"/>
            <w:hideMark/>
          </w:tcPr>
          <w:p w14:paraId="7C952119" w14:textId="77777777" w:rsidR="00E66795" w:rsidRPr="00EB2B4B" w:rsidRDefault="00E66795" w:rsidP="00EB2B4B">
            <w:pPr>
              <w:rPr>
                <w:color w:val="000000" w:themeColor="text1"/>
                <w:sz w:val="22"/>
                <w:szCs w:val="22"/>
              </w:rPr>
            </w:pPr>
            <w:r w:rsidRPr="00EB2B4B">
              <w:rPr>
                <w:color w:val="000000" w:themeColor="text1"/>
                <w:sz w:val="22"/>
                <w:szCs w:val="22"/>
              </w:rPr>
              <w:t>10,0</w:t>
            </w:r>
          </w:p>
        </w:tc>
        <w:tc>
          <w:tcPr>
            <w:tcW w:w="375" w:type="pct"/>
            <w:hideMark/>
          </w:tcPr>
          <w:p w14:paraId="0023B6E5" w14:textId="77777777" w:rsidR="00E66795" w:rsidRPr="00EB2B4B" w:rsidRDefault="00E66795" w:rsidP="00EB2B4B">
            <w:pPr>
              <w:rPr>
                <w:color w:val="000000" w:themeColor="text1"/>
                <w:sz w:val="22"/>
                <w:szCs w:val="22"/>
              </w:rPr>
            </w:pPr>
          </w:p>
        </w:tc>
        <w:tc>
          <w:tcPr>
            <w:tcW w:w="570" w:type="pct"/>
            <w:hideMark/>
          </w:tcPr>
          <w:p w14:paraId="752C1793" w14:textId="77777777" w:rsidR="00E66795" w:rsidRPr="00EB2B4B" w:rsidRDefault="00E66795" w:rsidP="00EB2B4B">
            <w:pPr>
              <w:rPr>
                <w:color w:val="000000" w:themeColor="text1"/>
                <w:sz w:val="22"/>
                <w:szCs w:val="22"/>
              </w:rPr>
            </w:pPr>
          </w:p>
        </w:tc>
      </w:tr>
      <w:tr w:rsidR="00E66795" w:rsidRPr="00EB2B4B" w14:paraId="3A89450C" w14:textId="77777777" w:rsidTr="00E66795">
        <w:tc>
          <w:tcPr>
            <w:tcW w:w="683" w:type="pct"/>
            <w:hideMark/>
          </w:tcPr>
          <w:p w14:paraId="5EF3DAB4" w14:textId="77777777" w:rsidR="00E66795" w:rsidRPr="00EB2B4B" w:rsidRDefault="00E66795" w:rsidP="00EB2B4B">
            <w:pPr>
              <w:rPr>
                <w:color w:val="000000" w:themeColor="text1"/>
                <w:sz w:val="22"/>
                <w:szCs w:val="22"/>
              </w:rPr>
            </w:pPr>
          </w:p>
        </w:tc>
        <w:tc>
          <w:tcPr>
            <w:tcW w:w="613" w:type="pct"/>
            <w:hideMark/>
          </w:tcPr>
          <w:p w14:paraId="4C1A0A19" w14:textId="77777777" w:rsidR="00E66795" w:rsidRPr="00EB2B4B" w:rsidRDefault="00E66795" w:rsidP="00EB2B4B">
            <w:pPr>
              <w:rPr>
                <w:color w:val="000000" w:themeColor="text1"/>
                <w:sz w:val="22"/>
                <w:szCs w:val="22"/>
              </w:rPr>
            </w:pPr>
            <w:r w:rsidRPr="00EB2B4B">
              <w:rPr>
                <w:color w:val="000000" w:themeColor="text1"/>
                <w:sz w:val="22"/>
                <w:szCs w:val="22"/>
              </w:rPr>
              <w:t>Grup B</w:t>
            </w:r>
          </w:p>
        </w:tc>
        <w:tc>
          <w:tcPr>
            <w:tcW w:w="778" w:type="pct"/>
            <w:hideMark/>
          </w:tcPr>
          <w:p w14:paraId="1E0251B4" w14:textId="77777777" w:rsidR="00E66795" w:rsidRPr="00EB2B4B" w:rsidRDefault="00E66795" w:rsidP="00EB2B4B">
            <w:pPr>
              <w:rPr>
                <w:color w:val="000000" w:themeColor="text1"/>
                <w:sz w:val="22"/>
                <w:szCs w:val="22"/>
              </w:rPr>
            </w:pPr>
            <w:r w:rsidRPr="00EB2B4B">
              <w:rPr>
                <w:color w:val="000000" w:themeColor="text1"/>
                <w:sz w:val="22"/>
                <w:szCs w:val="22"/>
              </w:rPr>
              <w:t>Düşük</w:t>
            </w:r>
          </w:p>
        </w:tc>
        <w:tc>
          <w:tcPr>
            <w:tcW w:w="297" w:type="pct"/>
            <w:hideMark/>
          </w:tcPr>
          <w:p w14:paraId="5A051A17" w14:textId="77777777" w:rsidR="00E66795" w:rsidRPr="00EB2B4B" w:rsidRDefault="00E66795" w:rsidP="00EB2B4B">
            <w:pPr>
              <w:rPr>
                <w:color w:val="000000" w:themeColor="text1"/>
                <w:sz w:val="22"/>
                <w:szCs w:val="22"/>
              </w:rPr>
            </w:pPr>
            <w:r w:rsidRPr="00EB2B4B">
              <w:rPr>
                <w:color w:val="000000" w:themeColor="text1"/>
                <w:sz w:val="22"/>
                <w:szCs w:val="22"/>
              </w:rPr>
              <w:t>17</w:t>
            </w:r>
          </w:p>
        </w:tc>
        <w:tc>
          <w:tcPr>
            <w:tcW w:w="1685" w:type="pct"/>
            <w:hideMark/>
          </w:tcPr>
          <w:p w14:paraId="10C6CAEF" w14:textId="77777777" w:rsidR="00E66795" w:rsidRPr="00EB2B4B" w:rsidRDefault="00E66795" w:rsidP="00EB2B4B">
            <w:pPr>
              <w:rPr>
                <w:color w:val="000000" w:themeColor="text1"/>
                <w:sz w:val="22"/>
                <w:szCs w:val="22"/>
              </w:rPr>
            </w:pPr>
            <w:r w:rsidRPr="00EB2B4B">
              <w:rPr>
                <w:color w:val="000000" w:themeColor="text1"/>
                <w:sz w:val="22"/>
                <w:szCs w:val="22"/>
              </w:rPr>
              <w:t>26,0</w:t>
            </w:r>
          </w:p>
        </w:tc>
        <w:tc>
          <w:tcPr>
            <w:tcW w:w="375" w:type="pct"/>
            <w:hideMark/>
          </w:tcPr>
          <w:p w14:paraId="3563FFDA" w14:textId="77777777" w:rsidR="00E66795" w:rsidRPr="00EB2B4B" w:rsidRDefault="00E66795" w:rsidP="00EB2B4B">
            <w:pPr>
              <w:rPr>
                <w:color w:val="000000" w:themeColor="text1"/>
                <w:sz w:val="22"/>
                <w:szCs w:val="22"/>
              </w:rPr>
            </w:pPr>
            <w:r w:rsidRPr="00EB2B4B">
              <w:rPr>
                <w:color w:val="000000" w:themeColor="text1"/>
                <w:sz w:val="22"/>
                <w:szCs w:val="22"/>
              </w:rPr>
              <w:t>xxx</w:t>
            </w:r>
          </w:p>
        </w:tc>
        <w:tc>
          <w:tcPr>
            <w:tcW w:w="570" w:type="pct"/>
            <w:hideMark/>
          </w:tcPr>
          <w:p w14:paraId="585B1D8B" w14:textId="77777777" w:rsidR="00E66795" w:rsidRPr="00EB2B4B" w:rsidRDefault="00E66795" w:rsidP="00EB2B4B">
            <w:pPr>
              <w:rPr>
                <w:color w:val="000000" w:themeColor="text1"/>
                <w:sz w:val="22"/>
                <w:szCs w:val="22"/>
              </w:rPr>
            </w:pPr>
            <w:r w:rsidRPr="00EB2B4B">
              <w:rPr>
                <w:color w:val="000000" w:themeColor="text1"/>
                <w:sz w:val="22"/>
                <w:szCs w:val="22"/>
              </w:rPr>
              <w:t>0,072</w:t>
            </w:r>
          </w:p>
        </w:tc>
      </w:tr>
      <w:tr w:rsidR="00E66795" w:rsidRPr="00EB2B4B" w14:paraId="19C7B0CE" w14:textId="77777777" w:rsidTr="00E66795">
        <w:tc>
          <w:tcPr>
            <w:tcW w:w="683" w:type="pct"/>
            <w:hideMark/>
          </w:tcPr>
          <w:p w14:paraId="3F2AB83F" w14:textId="77777777" w:rsidR="00E66795" w:rsidRPr="00EB2B4B" w:rsidRDefault="00E66795" w:rsidP="00EB2B4B">
            <w:pPr>
              <w:rPr>
                <w:color w:val="000000" w:themeColor="text1"/>
                <w:sz w:val="22"/>
                <w:szCs w:val="22"/>
              </w:rPr>
            </w:pPr>
          </w:p>
        </w:tc>
        <w:tc>
          <w:tcPr>
            <w:tcW w:w="613" w:type="pct"/>
            <w:hideMark/>
          </w:tcPr>
          <w:p w14:paraId="64EB2F63" w14:textId="77777777" w:rsidR="00E66795" w:rsidRPr="00EB2B4B" w:rsidRDefault="00E66795" w:rsidP="00EB2B4B">
            <w:pPr>
              <w:rPr>
                <w:color w:val="000000" w:themeColor="text1"/>
                <w:sz w:val="22"/>
                <w:szCs w:val="22"/>
              </w:rPr>
            </w:pPr>
          </w:p>
        </w:tc>
        <w:tc>
          <w:tcPr>
            <w:tcW w:w="778" w:type="pct"/>
            <w:hideMark/>
          </w:tcPr>
          <w:p w14:paraId="2D85D563" w14:textId="77777777" w:rsidR="00E66795" w:rsidRPr="00EB2B4B" w:rsidRDefault="00E66795" w:rsidP="00EB2B4B">
            <w:pPr>
              <w:rPr>
                <w:color w:val="000000" w:themeColor="text1"/>
                <w:sz w:val="22"/>
                <w:szCs w:val="22"/>
              </w:rPr>
            </w:pPr>
            <w:r w:rsidRPr="00EB2B4B">
              <w:rPr>
                <w:color w:val="000000" w:themeColor="text1"/>
                <w:sz w:val="22"/>
                <w:szCs w:val="22"/>
              </w:rPr>
              <w:t>Yüksek</w:t>
            </w:r>
          </w:p>
        </w:tc>
        <w:tc>
          <w:tcPr>
            <w:tcW w:w="297" w:type="pct"/>
            <w:hideMark/>
          </w:tcPr>
          <w:p w14:paraId="02580A70" w14:textId="77777777" w:rsidR="00E66795" w:rsidRPr="00EB2B4B" w:rsidRDefault="00E66795" w:rsidP="00EB2B4B">
            <w:pPr>
              <w:rPr>
                <w:color w:val="000000" w:themeColor="text1"/>
                <w:sz w:val="22"/>
                <w:szCs w:val="22"/>
              </w:rPr>
            </w:pPr>
            <w:r w:rsidRPr="00EB2B4B">
              <w:rPr>
                <w:color w:val="000000" w:themeColor="text1"/>
                <w:sz w:val="22"/>
                <w:szCs w:val="22"/>
              </w:rPr>
              <w:t>11</w:t>
            </w:r>
          </w:p>
        </w:tc>
        <w:tc>
          <w:tcPr>
            <w:tcW w:w="1685" w:type="pct"/>
            <w:hideMark/>
          </w:tcPr>
          <w:p w14:paraId="06952B81" w14:textId="77777777" w:rsidR="00E66795" w:rsidRPr="00EB2B4B" w:rsidRDefault="00E66795" w:rsidP="00EB2B4B">
            <w:pPr>
              <w:rPr>
                <w:color w:val="000000" w:themeColor="text1"/>
                <w:sz w:val="22"/>
                <w:szCs w:val="22"/>
              </w:rPr>
            </w:pPr>
            <w:r w:rsidRPr="00EB2B4B">
              <w:rPr>
                <w:color w:val="000000" w:themeColor="text1"/>
                <w:sz w:val="22"/>
                <w:szCs w:val="22"/>
              </w:rPr>
              <w:t>15,0</w:t>
            </w:r>
          </w:p>
        </w:tc>
        <w:tc>
          <w:tcPr>
            <w:tcW w:w="375" w:type="pct"/>
            <w:hideMark/>
          </w:tcPr>
          <w:p w14:paraId="23B2ABEA" w14:textId="77777777" w:rsidR="00E66795" w:rsidRPr="00EB2B4B" w:rsidRDefault="00E66795" w:rsidP="00EB2B4B">
            <w:pPr>
              <w:rPr>
                <w:color w:val="000000" w:themeColor="text1"/>
                <w:sz w:val="22"/>
                <w:szCs w:val="22"/>
              </w:rPr>
            </w:pPr>
          </w:p>
        </w:tc>
        <w:tc>
          <w:tcPr>
            <w:tcW w:w="570" w:type="pct"/>
            <w:hideMark/>
          </w:tcPr>
          <w:p w14:paraId="1879F564" w14:textId="77777777" w:rsidR="00E66795" w:rsidRPr="00EB2B4B" w:rsidRDefault="00E66795" w:rsidP="00EB2B4B">
            <w:pPr>
              <w:rPr>
                <w:color w:val="000000" w:themeColor="text1"/>
                <w:sz w:val="22"/>
                <w:szCs w:val="22"/>
              </w:rPr>
            </w:pPr>
          </w:p>
        </w:tc>
      </w:tr>
      <w:tr w:rsidR="00E66795" w:rsidRPr="00EB2B4B" w14:paraId="0B6CC5FC" w14:textId="77777777" w:rsidTr="00E66795">
        <w:tc>
          <w:tcPr>
            <w:tcW w:w="683" w:type="pct"/>
            <w:hideMark/>
          </w:tcPr>
          <w:p w14:paraId="1CD6A083" w14:textId="77777777" w:rsidR="00E66795" w:rsidRPr="00EB2B4B" w:rsidRDefault="00E66795" w:rsidP="00EB2B4B">
            <w:pPr>
              <w:rPr>
                <w:color w:val="000000" w:themeColor="text1"/>
                <w:sz w:val="22"/>
                <w:szCs w:val="22"/>
              </w:rPr>
            </w:pPr>
          </w:p>
        </w:tc>
        <w:tc>
          <w:tcPr>
            <w:tcW w:w="613" w:type="pct"/>
            <w:hideMark/>
          </w:tcPr>
          <w:p w14:paraId="70D8749D" w14:textId="77777777" w:rsidR="00E66795" w:rsidRPr="00EB2B4B" w:rsidRDefault="00E66795" w:rsidP="00EB2B4B">
            <w:pPr>
              <w:rPr>
                <w:color w:val="000000" w:themeColor="text1"/>
                <w:sz w:val="22"/>
                <w:szCs w:val="22"/>
              </w:rPr>
            </w:pPr>
            <w:r w:rsidRPr="00EB2B4B">
              <w:rPr>
                <w:color w:val="000000" w:themeColor="text1"/>
                <w:sz w:val="22"/>
                <w:szCs w:val="22"/>
              </w:rPr>
              <w:t>Grup C</w:t>
            </w:r>
          </w:p>
        </w:tc>
        <w:tc>
          <w:tcPr>
            <w:tcW w:w="778" w:type="pct"/>
            <w:hideMark/>
          </w:tcPr>
          <w:p w14:paraId="3AFE9FA0" w14:textId="77777777" w:rsidR="00E66795" w:rsidRPr="00EB2B4B" w:rsidRDefault="00E66795" w:rsidP="00EB2B4B">
            <w:pPr>
              <w:rPr>
                <w:color w:val="000000" w:themeColor="text1"/>
                <w:sz w:val="22"/>
                <w:szCs w:val="22"/>
              </w:rPr>
            </w:pPr>
            <w:r w:rsidRPr="00EB2B4B">
              <w:rPr>
                <w:color w:val="000000" w:themeColor="text1"/>
                <w:sz w:val="22"/>
                <w:szCs w:val="22"/>
              </w:rPr>
              <w:t>Düşük</w:t>
            </w:r>
          </w:p>
        </w:tc>
        <w:tc>
          <w:tcPr>
            <w:tcW w:w="297" w:type="pct"/>
            <w:hideMark/>
          </w:tcPr>
          <w:p w14:paraId="553E88E0" w14:textId="77777777" w:rsidR="00E66795" w:rsidRPr="00EB2B4B" w:rsidRDefault="00E66795" w:rsidP="00EB2B4B">
            <w:pPr>
              <w:rPr>
                <w:color w:val="000000" w:themeColor="text1"/>
                <w:sz w:val="22"/>
                <w:szCs w:val="22"/>
              </w:rPr>
            </w:pPr>
            <w:r w:rsidRPr="00EB2B4B">
              <w:rPr>
                <w:color w:val="000000" w:themeColor="text1"/>
                <w:sz w:val="22"/>
                <w:szCs w:val="22"/>
              </w:rPr>
              <w:t>4</w:t>
            </w:r>
          </w:p>
        </w:tc>
        <w:tc>
          <w:tcPr>
            <w:tcW w:w="1685" w:type="pct"/>
            <w:hideMark/>
          </w:tcPr>
          <w:p w14:paraId="5B15EBB7" w14:textId="77777777" w:rsidR="00E66795" w:rsidRPr="00EB2B4B" w:rsidRDefault="00E66795" w:rsidP="00EB2B4B">
            <w:pPr>
              <w:rPr>
                <w:color w:val="000000" w:themeColor="text1"/>
                <w:sz w:val="22"/>
                <w:szCs w:val="22"/>
              </w:rPr>
            </w:pPr>
            <w:r w:rsidRPr="00EB2B4B">
              <w:rPr>
                <w:color w:val="000000" w:themeColor="text1"/>
                <w:sz w:val="22"/>
                <w:szCs w:val="22"/>
              </w:rPr>
              <w:t>13,0</w:t>
            </w:r>
          </w:p>
        </w:tc>
        <w:tc>
          <w:tcPr>
            <w:tcW w:w="375" w:type="pct"/>
            <w:hideMark/>
          </w:tcPr>
          <w:p w14:paraId="7300AC5C" w14:textId="77777777" w:rsidR="00E66795" w:rsidRPr="00EB2B4B" w:rsidRDefault="00E66795" w:rsidP="00EB2B4B">
            <w:pPr>
              <w:rPr>
                <w:color w:val="000000" w:themeColor="text1"/>
                <w:sz w:val="22"/>
                <w:szCs w:val="22"/>
              </w:rPr>
            </w:pPr>
            <w:r w:rsidRPr="00EB2B4B">
              <w:rPr>
                <w:color w:val="000000" w:themeColor="text1"/>
                <w:sz w:val="22"/>
                <w:szCs w:val="22"/>
              </w:rPr>
              <w:t>xxx</w:t>
            </w:r>
          </w:p>
        </w:tc>
        <w:tc>
          <w:tcPr>
            <w:tcW w:w="570" w:type="pct"/>
            <w:hideMark/>
          </w:tcPr>
          <w:p w14:paraId="7BE1404D" w14:textId="77777777" w:rsidR="00E66795" w:rsidRPr="00EB2B4B" w:rsidRDefault="00E66795" w:rsidP="00EB2B4B">
            <w:pPr>
              <w:rPr>
                <w:color w:val="000000" w:themeColor="text1"/>
                <w:sz w:val="22"/>
                <w:szCs w:val="22"/>
              </w:rPr>
            </w:pPr>
            <w:r w:rsidRPr="00EB2B4B">
              <w:rPr>
                <w:color w:val="000000" w:themeColor="text1"/>
                <w:sz w:val="22"/>
                <w:szCs w:val="22"/>
              </w:rPr>
              <w:t>0,451</w:t>
            </w:r>
          </w:p>
        </w:tc>
      </w:tr>
      <w:tr w:rsidR="00E66795" w:rsidRPr="00EB2B4B" w14:paraId="59DF4767" w14:textId="77777777" w:rsidTr="00E66795">
        <w:tc>
          <w:tcPr>
            <w:tcW w:w="683" w:type="pct"/>
            <w:hideMark/>
          </w:tcPr>
          <w:p w14:paraId="66F3F956" w14:textId="77777777" w:rsidR="00E66795" w:rsidRPr="00EB2B4B" w:rsidRDefault="00E66795" w:rsidP="00EB2B4B">
            <w:pPr>
              <w:rPr>
                <w:color w:val="000000" w:themeColor="text1"/>
                <w:sz w:val="22"/>
                <w:szCs w:val="22"/>
              </w:rPr>
            </w:pPr>
          </w:p>
        </w:tc>
        <w:tc>
          <w:tcPr>
            <w:tcW w:w="613" w:type="pct"/>
            <w:hideMark/>
          </w:tcPr>
          <w:p w14:paraId="38B13933" w14:textId="77777777" w:rsidR="00E66795" w:rsidRPr="00EB2B4B" w:rsidRDefault="00E66795" w:rsidP="00EB2B4B">
            <w:pPr>
              <w:rPr>
                <w:color w:val="000000" w:themeColor="text1"/>
                <w:sz w:val="22"/>
                <w:szCs w:val="22"/>
              </w:rPr>
            </w:pPr>
          </w:p>
        </w:tc>
        <w:tc>
          <w:tcPr>
            <w:tcW w:w="778" w:type="pct"/>
            <w:hideMark/>
          </w:tcPr>
          <w:p w14:paraId="01EC3505" w14:textId="77777777" w:rsidR="00E66795" w:rsidRPr="00EB2B4B" w:rsidRDefault="00E66795" w:rsidP="00EB2B4B">
            <w:pPr>
              <w:rPr>
                <w:color w:val="000000" w:themeColor="text1"/>
                <w:sz w:val="22"/>
                <w:szCs w:val="22"/>
              </w:rPr>
            </w:pPr>
            <w:r w:rsidRPr="00EB2B4B">
              <w:rPr>
                <w:color w:val="000000" w:themeColor="text1"/>
                <w:sz w:val="22"/>
                <w:szCs w:val="22"/>
              </w:rPr>
              <w:t>Yüksek</w:t>
            </w:r>
          </w:p>
        </w:tc>
        <w:tc>
          <w:tcPr>
            <w:tcW w:w="297" w:type="pct"/>
            <w:hideMark/>
          </w:tcPr>
          <w:p w14:paraId="5DBAABF9" w14:textId="77777777" w:rsidR="00E66795" w:rsidRPr="00EB2B4B" w:rsidRDefault="00E66795" w:rsidP="00EB2B4B">
            <w:pPr>
              <w:rPr>
                <w:color w:val="000000" w:themeColor="text1"/>
                <w:sz w:val="22"/>
                <w:szCs w:val="22"/>
              </w:rPr>
            </w:pPr>
            <w:r w:rsidRPr="00EB2B4B">
              <w:rPr>
                <w:color w:val="000000" w:themeColor="text1"/>
                <w:sz w:val="22"/>
                <w:szCs w:val="22"/>
              </w:rPr>
              <w:t>8</w:t>
            </w:r>
          </w:p>
        </w:tc>
        <w:tc>
          <w:tcPr>
            <w:tcW w:w="1685" w:type="pct"/>
            <w:hideMark/>
          </w:tcPr>
          <w:p w14:paraId="5D646146" w14:textId="77777777" w:rsidR="00E66795" w:rsidRPr="00EB2B4B" w:rsidRDefault="00E66795" w:rsidP="00EB2B4B">
            <w:pPr>
              <w:rPr>
                <w:color w:val="000000" w:themeColor="text1"/>
                <w:sz w:val="22"/>
                <w:szCs w:val="22"/>
              </w:rPr>
            </w:pPr>
            <w:r w:rsidRPr="00EB2B4B">
              <w:rPr>
                <w:color w:val="000000" w:themeColor="text1"/>
                <w:sz w:val="22"/>
                <w:szCs w:val="22"/>
              </w:rPr>
              <w:t>13,0</w:t>
            </w:r>
          </w:p>
        </w:tc>
        <w:tc>
          <w:tcPr>
            <w:tcW w:w="375" w:type="pct"/>
            <w:hideMark/>
          </w:tcPr>
          <w:p w14:paraId="6EF4A7E6" w14:textId="77777777" w:rsidR="00E66795" w:rsidRPr="00EB2B4B" w:rsidRDefault="00E66795" w:rsidP="00EB2B4B">
            <w:pPr>
              <w:rPr>
                <w:color w:val="000000" w:themeColor="text1"/>
                <w:sz w:val="22"/>
                <w:szCs w:val="22"/>
              </w:rPr>
            </w:pPr>
          </w:p>
        </w:tc>
        <w:tc>
          <w:tcPr>
            <w:tcW w:w="570" w:type="pct"/>
            <w:hideMark/>
          </w:tcPr>
          <w:p w14:paraId="3ADA0ADB" w14:textId="77777777" w:rsidR="00E66795" w:rsidRPr="00EB2B4B" w:rsidRDefault="00E66795" w:rsidP="00EB2B4B">
            <w:pPr>
              <w:rPr>
                <w:color w:val="000000" w:themeColor="text1"/>
                <w:sz w:val="22"/>
                <w:szCs w:val="22"/>
              </w:rPr>
            </w:pPr>
          </w:p>
        </w:tc>
      </w:tr>
      <w:tr w:rsidR="00E66795" w:rsidRPr="00EB2B4B" w14:paraId="0239919F" w14:textId="77777777" w:rsidTr="00E66795">
        <w:tc>
          <w:tcPr>
            <w:tcW w:w="683" w:type="pct"/>
            <w:hideMark/>
          </w:tcPr>
          <w:p w14:paraId="65C31E12" w14:textId="77777777" w:rsidR="00E66795" w:rsidRPr="00EB2B4B" w:rsidRDefault="00E66795" w:rsidP="00EB2B4B">
            <w:pPr>
              <w:rPr>
                <w:color w:val="000000" w:themeColor="text1"/>
                <w:sz w:val="22"/>
                <w:szCs w:val="22"/>
              </w:rPr>
            </w:pPr>
          </w:p>
        </w:tc>
        <w:tc>
          <w:tcPr>
            <w:tcW w:w="613" w:type="pct"/>
            <w:hideMark/>
          </w:tcPr>
          <w:p w14:paraId="096588B6" w14:textId="77777777" w:rsidR="00E66795" w:rsidRPr="00EB2B4B" w:rsidRDefault="00E66795" w:rsidP="00EB2B4B">
            <w:pPr>
              <w:rPr>
                <w:color w:val="000000" w:themeColor="text1"/>
                <w:sz w:val="22"/>
                <w:szCs w:val="22"/>
              </w:rPr>
            </w:pPr>
            <w:r w:rsidRPr="00EB2B4B">
              <w:rPr>
                <w:color w:val="000000" w:themeColor="text1"/>
                <w:sz w:val="22"/>
                <w:szCs w:val="22"/>
              </w:rPr>
              <w:t>Grup D</w:t>
            </w:r>
          </w:p>
        </w:tc>
        <w:tc>
          <w:tcPr>
            <w:tcW w:w="778" w:type="pct"/>
            <w:hideMark/>
          </w:tcPr>
          <w:p w14:paraId="173A5E60" w14:textId="77777777" w:rsidR="00E66795" w:rsidRPr="00EB2B4B" w:rsidRDefault="00E66795" w:rsidP="00EB2B4B">
            <w:pPr>
              <w:rPr>
                <w:color w:val="000000" w:themeColor="text1"/>
                <w:sz w:val="22"/>
                <w:szCs w:val="22"/>
              </w:rPr>
            </w:pPr>
            <w:r w:rsidRPr="00EB2B4B">
              <w:rPr>
                <w:color w:val="000000" w:themeColor="text1"/>
                <w:sz w:val="22"/>
                <w:szCs w:val="22"/>
              </w:rPr>
              <w:t>Düşük</w:t>
            </w:r>
          </w:p>
        </w:tc>
        <w:tc>
          <w:tcPr>
            <w:tcW w:w="297" w:type="pct"/>
            <w:hideMark/>
          </w:tcPr>
          <w:p w14:paraId="35433B74" w14:textId="77777777" w:rsidR="00E66795" w:rsidRPr="00EB2B4B" w:rsidRDefault="00E66795" w:rsidP="00EB2B4B">
            <w:pPr>
              <w:rPr>
                <w:color w:val="000000" w:themeColor="text1"/>
                <w:sz w:val="22"/>
                <w:szCs w:val="22"/>
              </w:rPr>
            </w:pPr>
            <w:r w:rsidRPr="00EB2B4B">
              <w:rPr>
                <w:color w:val="000000" w:themeColor="text1"/>
                <w:sz w:val="22"/>
                <w:szCs w:val="22"/>
              </w:rPr>
              <w:t>28</w:t>
            </w:r>
          </w:p>
        </w:tc>
        <w:tc>
          <w:tcPr>
            <w:tcW w:w="1685" w:type="pct"/>
            <w:hideMark/>
          </w:tcPr>
          <w:p w14:paraId="6F4C9BEB" w14:textId="77777777" w:rsidR="00E66795" w:rsidRPr="00EB2B4B" w:rsidRDefault="00E66795" w:rsidP="00EB2B4B">
            <w:pPr>
              <w:rPr>
                <w:color w:val="000000" w:themeColor="text1"/>
                <w:sz w:val="22"/>
                <w:szCs w:val="22"/>
              </w:rPr>
            </w:pPr>
            <w:r w:rsidRPr="00EB2B4B">
              <w:rPr>
                <w:color w:val="000000" w:themeColor="text1"/>
                <w:sz w:val="22"/>
                <w:szCs w:val="22"/>
              </w:rPr>
              <w:t>9,0</w:t>
            </w:r>
          </w:p>
        </w:tc>
        <w:tc>
          <w:tcPr>
            <w:tcW w:w="375" w:type="pct"/>
            <w:hideMark/>
          </w:tcPr>
          <w:p w14:paraId="69066AD9" w14:textId="77777777" w:rsidR="00E66795" w:rsidRPr="00EB2B4B" w:rsidRDefault="00E66795" w:rsidP="00EB2B4B">
            <w:pPr>
              <w:rPr>
                <w:color w:val="000000" w:themeColor="text1"/>
                <w:sz w:val="22"/>
                <w:szCs w:val="22"/>
              </w:rPr>
            </w:pPr>
            <w:r w:rsidRPr="00EB2B4B">
              <w:rPr>
                <w:color w:val="000000" w:themeColor="text1"/>
                <w:sz w:val="22"/>
                <w:szCs w:val="22"/>
              </w:rPr>
              <w:t>xxx</w:t>
            </w:r>
          </w:p>
        </w:tc>
        <w:tc>
          <w:tcPr>
            <w:tcW w:w="570" w:type="pct"/>
            <w:hideMark/>
          </w:tcPr>
          <w:p w14:paraId="363DF700" w14:textId="77777777" w:rsidR="00E66795" w:rsidRPr="00EB2B4B" w:rsidRDefault="00E66795" w:rsidP="00EB2B4B">
            <w:pPr>
              <w:rPr>
                <w:color w:val="000000" w:themeColor="text1"/>
                <w:sz w:val="22"/>
                <w:szCs w:val="22"/>
              </w:rPr>
            </w:pPr>
            <w:r w:rsidRPr="00EB2B4B">
              <w:rPr>
                <w:color w:val="000000" w:themeColor="text1"/>
                <w:sz w:val="22"/>
                <w:szCs w:val="22"/>
              </w:rPr>
              <w:t>0,030*</w:t>
            </w:r>
          </w:p>
        </w:tc>
      </w:tr>
      <w:tr w:rsidR="00E66795" w:rsidRPr="00EB2B4B" w14:paraId="243727B5" w14:textId="77777777" w:rsidTr="00E66795">
        <w:tc>
          <w:tcPr>
            <w:tcW w:w="683" w:type="pct"/>
            <w:hideMark/>
          </w:tcPr>
          <w:p w14:paraId="75943356" w14:textId="77777777" w:rsidR="00E66795" w:rsidRPr="00EB2B4B" w:rsidRDefault="00E66795" w:rsidP="00EB2B4B">
            <w:pPr>
              <w:rPr>
                <w:color w:val="000000" w:themeColor="text1"/>
                <w:sz w:val="22"/>
                <w:szCs w:val="22"/>
              </w:rPr>
            </w:pPr>
          </w:p>
        </w:tc>
        <w:tc>
          <w:tcPr>
            <w:tcW w:w="613" w:type="pct"/>
            <w:hideMark/>
          </w:tcPr>
          <w:p w14:paraId="51825B63" w14:textId="77777777" w:rsidR="00E66795" w:rsidRPr="00EB2B4B" w:rsidRDefault="00E66795" w:rsidP="00EB2B4B">
            <w:pPr>
              <w:rPr>
                <w:color w:val="000000" w:themeColor="text1"/>
                <w:sz w:val="22"/>
                <w:szCs w:val="22"/>
              </w:rPr>
            </w:pPr>
          </w:p>
        </w:tc>
        <w:tc>
          <w:tcPr>
            <w:tcW w:w="778" w:type="pct"/>
            <w:hideMark/>
          </w:tcPr>
          <w:p w14:paraId="10F8BA03" w14:textId="77777777" w:rsidR="00E66795" w:rsidRPr="00EB2B4B" w:rsidRDefault="00E66795" w:rsidP="00EB2B4B">
            <w:pPr>
              <w:rPr>
                <w:color w:val="000000" w:themeColor="text1"/>
                <w:sz w:val="22"/>
                <w:szCs w:val="22"/>
              </w:rPr>
            </w:pPr>
            <w:r w:rsidRPr="00EB2B4B">
              <w:rPr>
                <w:color w:val="000000" w:themeColor="text1"/>
                <w:sz w:val="22"/>
                <w:szCs w:val="22"/>
              </w:rPr>
              <w:t>Yüksek</w:t>
            </w:r>
          </w:p>
        </w:tc>
        <w:tc>
          <w:tcPr>
            <w:tcW w:w="297" w:type="pct"/>
            <w:hideMark/>
          </w:tcPr>
          <w:p w14:paraId="3104BEC9" w14:textId="77777777" w:rsidR="00E66795" w:rsidRPr="00EB2B4B" w:rsidRDefault="00E66795" w:rsidP="00EB2B4B">
            <w:pPr>
              <w:rPr>
                <w:color w:val="000000" w:themeColor="text1"/>
                <w:sz w:val="22"/>
                <w:szCs w:val="22"/>
              </w:rPr>
            </w:pPr>
            <w:r w:rsidRPr="00EB2B4B">
              <w:rPr>
                <w:color w:val="000000" w:themeColor="text1"/>
                <w:sz w:val="22"/>
                <w:szCs w:val="22"/>
              </w:rPr>
              <w:t>68</w:t>
            </w:r>
          </w:p>
        </w:tc>
        <w:tc>
          <w:tcPr>
            <w:tcW w:w="1685" w:type="pct"/>
            <w:hideMark/>
          </w:tcPr>
          <w:p w14:paraId="1E17F99E" w14:textId="77777777" w:rsidR="00E66795" w:rsidRPr="00EB2B4B" w:rsidRDefault="00E66795" w:rsidP="00EB2B4B">
            <w:pPr>
              <w:rPr>
                <w:color w:val="000000" w:themeColor="text1"/>
                <w:sz w:val="22"/>
                <w:szCs w:val="22"/>
              </w:rPr>
            </w:pPr>
            <w:r w:rsidRPr="00EB2B4B">
              <w:rPr>
                <w:color w:val="000000" w:themeColor="text1"/>
                <w:sz w:val="22"/>
                <w:szCs w:val="22"/>
              </w:rPr>
              <w:t>4,0</w:t>
            </w:r>
          </w:p>
        </w:tc>
        <w:tc>
          <w:tcPr>
            <w:tcW w:w="375" w:type="pct"/>
            <w:hideMark/>
          </w:tcPr>
          <w:p w14:paraId="18CFD8A6" w14:textId="77777777" w:rsidR="00E66795" w:rsidRPr="00EB2B4B" w:rsidRDefault="00E66795" w:rsidP="00EB2B4B">
            <w:pPr>
              <w:rPr>
                <w:color w:val="000000" w:themeColor="text1"/>
                <w:sz w:val="22"/>
                <w:szCs w:val="22"/>
              </w:rPr>
            </w:pPr>
          </w:p>
        </w:tc>
        <w:tc>
          <w:tcPr>
            <w:tcW w:w="570" w:type="pct"/>
            <w:hideMark/>
          </w:tcPr>
          <w:p w14:paraId="78B71F42" w14:textId="77777777" w:rsidR="00E66795" w:rsidRPr="00EB2B4B" w:rsidRDefault="00E66795" w:rsidP="00EB2B4B">
            <w:pPr>
              <w:rPr>
                <w:color w:val="000000" w:themeColor="text1"/>
                <w:sz w:val="22"/>
                <w:szCs w:val="22"/>
              </w:rPr>
            </w:pPr>
          </w:p>
        </w:tc>
      </w:tr>
      <w:tr w:rsidR="00E66795" w:rsidRPr="00EB2B4B" w14:paraId="195180F1" w14:textId="77777777" w:rsidTr="00E66795">
        <w:tc>
          <w:tcPr>
            <w:tcW w:w="683" w:type="pct"/>
            <w:hideMark/>
          </w:tcPr>
          <w:p w14:paraId="72FB007A" w14:textId="77777777" w:rsidR="00E66795" w:rsidRPr="00EB2B4B" w:rsidRDefault="00E66795" w:rsidP="00EB2B4B">
            <w:pPr>
              <w:rPr>
                <w:color w:val="000000" w:themeColor="text1"/>
                <w:sz w:val="22"/>
                <w:szCs w:val="22"/>
              </w:rPr>
            </w:pPr>
            <w:r w:rsidRPr="00EB2B4B">
              <w:rPr>
                <w:color w:val="000000" w:themeColor="text1"/>
                <w:sz w:val="22"/>
                <w:szCs w:val="22"/>
              </w:rPr>
              <w:t>Sistem 1</w:t>
            </w:r>
          </w:p>
        </w:tc>
        <w:tc>
          <w:tcPr>
            <w:tcW w:w="613" w:type="pct"/>
            <w:hideMark/>
          </w:tcPr>
          <w:p w14:paraId="224E2B3A" w14:textId="77777777" w:rsidR="00E66795" w:rsidRPr="00EB2B4B" w:rsidRDefault="00E66795" w:rsidP="00EB2B4B">
            <w:pPr>
              <w:rPr>
                <w:color w:val="000000" w:themeColor="text1"/>
                <w:sz w:val="22"/>
                <w:szCs w:val="22"/>
              </w:rPr>
            </w:pPr>
            <w:r w:rsidRPr="00EB2B4B">
              <w:rPr>
                <w:color w:val="000000" w:themeColor="text1"/>
                <w:sz w:val="22"/>
                <w:szCs w:val="22"/>
              </w:rPr>
              <w:t>Evre 1</w:t>
            </w:r>
          </w:p>
        </w:tc>
        <w:tc>
          <w:tcPr>
            <w:tcW w:w="778" w:type="pct"/>
            <w:hideMark/>
          </w:tcPr>
          <w:p w14:paraId="2BDD20EB" w14:textId="77777777" w:rsidR="00E66795" w:rsidRPr="00EB2B4B" w:rsidRDefault="00E66795" w:rsidP="00EB2B4B">
            <w:pPr>
              <w:rPr>
                <w:color w:val="000000" w:themeColor="text1"/>
                <w:sz w:val="22"/>
                <w:szCs w:val="22"/>
              </w:rPr>
            </w:pPr>
            <w:r w:rsidRPr="00EB2B4B">
              <w:rPr>
                <w:color w:val="000000" w:themeColor="text1"/>
                <w:sz w:val="22"/>
                <w:szCs w:val="22"/>
              </w:rPr>
              <w:t>Düşük</w:t>
            </w:r>
          </w:p>
        </w:tc>
        <w:tc>
          <w:tcPr>
            <w:tcW w:w="297" w:type="pct"/>
            <w:hideMark/>
          </w:tcPr>
          <w:p w14:paraId="5D44B0D6" w14:textId="77777777" w:rsidR="00E66795" w:rsidRPr="00EB2B4B" w:rsidRDefault="00E66795" w:rsidP="00EB2B4B">
            <w:pPr>
              <w:rPr>
                <w:color w:val="000000" w:themeColor="text1"/>
                <w:sz w:val="22"/>
                <w:szCs w:val="22"/>
              </w:rPr>
            </w:pPr>
            <w:r w:rsidRPr="00EB2B4B">
              <w:rPr>
                <w:color w:val="000000" w:themeColor="text1"/>
                <w:sz w:val="22"/>
                <w:szCs w:val="22"/>
              </w:rPr>
              <w:t>7</w:t>
            </w:r>
          </w:p>
        </w:tc>
        <w:tc>
          <w:tcPr>
            <w:tcW w:w="1685" w:type="pct"/>
            <w:hideMark/>
          </w:tcPr>
          <w:p w14:paraId="2F40D6F0" w14:textId="77777777" w:rsidR="00E66795" w:rsidRPr="00EB2B4B" w:rsidRDefault="00E66795" w:rsidP="00EB2B4B">
            <w:pPr>
              <w:rPr>
                <w:color w:val="000000" w:themeColor="text1"/>
                <w:sz w:val="22"/>
                <w:szCs w:val="22"/>
              </w:rPr>
            </w:pPr>
            <w:r w:rsidRPr="00EB2B4B">
              <w:rPr>
                <w:color w:val="000000" w:themeColor="text1"/>
                <w:sz w:val="22"/>
                <w:szCs w:val="22"/>
              </w:rPr>
              <w:t>&gt;xxx</w:t>
            </w:r>
          </w:p>
        </w:tc>
        <w:tc>
          <w:tcPr>
            <w:tcW w:w="375" w:type="pct"/>
            <w:hideMark/>
          </w:tcPr>
          <w:p w14:paraId="65827CD1" w14:textId="77777777" w:rsidR="00E66795" w:rsidRPr="00EB2B4B" w:rsidRDefault="00E66795" w:rsidP="00EB2B4B">
            <w:pPr>
              <w:rPr>
                <w:color w:val="000000" w:themeColor="text1"/>
                <w:sz w:val="22"/>
                <w:szCs w:val="22"/>
              </w:rPr>
            </w:pPr>
            <w:r w:rsidRPr="00EB2B4B">
              <w:rPr>
                <w:color w:val="000000" w:themeColor="text1"/>
                <w:sz w:val="22"/>
                <w:szCs w:val="22"/>
              </w:rPr>
              <w:t>xxx</w:t>
            </w:r>
          </w:p>
        </w:tc>
        <w:tc>
          <w:tcPr>
            <w:tcW w:w="570" w:type="pct"/>
            <w:hideMark/>
          </w:tcPr>
          <w:p w14:paraId="59FB50A4" w14:textId="77777777" w:rsidR="00E66795" w:rsidRPr="00EB2B4B" w:rsidRDefault="00E66795" w:rsidP="00EB2B4B">
            <w:pPr>
              <w:rPr>
                <w:color w:val="000000" w:themeColor="text1"/>
                <w:sz w:val="22"/>
                <w:szCs w:val="22"/>
              </w:rPr>
            </w:pPr>
            <w:r w:rsidRPr="00EB2B4B">
              <w:rPr>
                <w:color w:val="000000" w:themeColor="text1"/>
                <w:sz w:val="22"/>
                <w:szCs w:val="22"/>
              </w:rPr>
              <w:t>0,380</w:t>
            </w:r>
          </w:p>
        </w:tc>
      </w:tr>
      <w:tr w:rsidR="00E66795" w:rsidRPr="00EB2B4B" w14:paraId="245E1D38" w14:textId="77777777" w:rsidTr="00E66795">
        <w:tc>
          <w:tcPr>
            <w:tcW w:w="683" w:type="pct"/>
            <w:hideMark/>
          </w:tcPr>
          <w:p w14:paraId="66CC5D76" w14:textId="77777777" w:rsidR="00E66795" w:rsidRPr="00EB2B4B" w:rsidRDefault="00E66795" w:rsidP="00EB2B4B">
            <w:pPr>
              <w:rPr>
                <w:color w:val="000000" w:themeColor="text1"/>
                <w:sz w:val="22"/>
                <w:szCs w:val="22"/>
              </w:rPr>
            </w:pPr>
          </w:p>
        </w:tc>
        <w:tc>
          <w:tcPr>
            <w:tcW w:w="613" w:type="pct"/>
            <w:hideMark/>
          </w:tcPr>
          <w:p w14:paraId="492A75BF" w14:textId="77777777" w:rsidR="00E66795" w:rsidRPr="00EB2B4B" w:rsidRDefault="00E66795" w:rsidP="00EB2B4B">
            <w:pPr>
              <w:rPr>
                <w:color w:val="000000" w:themeColor="text1"/>
                <w:sz w:val="22"/>
                <w:szCs w:val="22"/>
              </w:rPr>
            </w:pPr>
          </w:p>
        </w:tc>
        <w:tc>
          <w:tcPr>
            <w:tcW w:w="778" w:type="pct"/>
            <w:hideMark/>
          </w:tcPr>
          <w:p w14:paraId="7CF40037" w14:textId="77777777" w:rsidR="00E66795" w:rsidRPr="00EB2B4B" w:rsidRDefault="00E66795" w:rsidP="00EB2B4B">
            <w:pPr>
              <w:rPr>
                <w:color w:val="000000" w:themeColor="text1"/>
                <w:sz w:val="22"/>
                <w:szCs w:val="22"/>
              </w:rPr>
            </w:pPr>
            <w:r w:rsidRPr="00EB2B4B">
              <w:rPr>
                <w:color w:val="000000" w:themeColor="text1"/>
                <w:sz w:val="22"/>
                <w:szCs w:val="22"/>
              </w:rPr>
              <w:t>Yüksek</w:t>
            </w:r>
          </w:p>
        </w:tc>
        <w:tc>
          <w:tcPr>
            <w:tcW w:w="297" w:type="pct"/>
            <w:hideMark/>
          </w:tcPr>
          <w:p w14:paraId="37B94A66" w14:textId="77777777" w:rsidR="00E66795" w:rsidRPr="00EB2B4B" w:rsidRDefault="00E66795" w:rsidP="00EB2B4B">
            <w:pPr>
              <w:rPr>
                <w:color w:val="000000" w:themeColor="text1"/>
                <w:sz w:val="22"/>
                <w:szCs w:val="22"/>
              </w:rPr>
            </w:pPr>
            <w:r w:rsidRPr="00EB2B4B">
              <w:rPr>
                <w:color w:val="000000" w:themeColor="text1"/>
                <w:sz w:val="22"/>
                <w:szCs w:val="22"/>
              </w:rPr>
              <w:t>4</w:t>
            </w:r>
          </w:p>
        </w:tc>
        <w:tc>
          <w:tcPr>
            <w:tcW w:w="1685" w:type="pct"/>
            <w:hideMark/>
          </w:tcPr>
          <w:p w14:paraId="5A67EDAA" w14:textId="77777777" w:rsidR="00E66795" w:rsidRPr="00EB2B4B" w:rsidRDefault="00E66795" w:rsidP="00EB2B4B">
            <w:pPr>
              <w:rPr>
                <w:color w:val="000000" w:themeColor="text1"/>
                <w:sz w:val="22"/>
                <w:szCs w:val="22"/>
              </w:rPr>
            </w:pPr>
            <w:r w:rsidRPr="00EB2B4B">
              <w:rPr>
                <w:color w:val="000000" w:themeColor="text1"/>
                <w:sz w:val="22"/>
                <w:szCs w:val="22"/>
              </w:rPr>
              <w:t>13,0</w:t>
            </w:r>
          </w:p>
        </w:tc>
        <w:tc>
          <w:tcPr>
            <w:tcW w:w="375" w:type="pct"/>
            <w:hideMark/>
          </w:tcPr>
          <w:p w14:paraId="60157EF4" w14:textId="77777777" w:rsidR="00E66795" w:rsidRPr="00EB2B4B" w:rsidRDefault="00E66795" w:rsidP="00EB2B4B">
            <w:pPr>
              <w:rPr>
                <w:color w:val="000000" w:themeColor="text1"/>
                <w:sz w:val="22"/>
                <w:szCs w:val="22"/>
              </w:rPr>
            </w:pPr>
          </w:p>
        </w:tc>
        <w:tc>
          <w:tcPr>
            <w:tcW w:w="570" w:type="pct"/>
            <w:hideMark/>
          </w:tcPr>
          <w:p w14:paraId="33B43B92" w14:textId="77777777" w:rsidR="00E66795" w:rsidRPr="00EB2B4B" w:rsidRDefault="00E66795" w:rsidP="00EB2B4B">
            <w:pPr>
              <w:rPr>
                <w:color w:val="000000" w:themeColor="text1"/>
                <w:sz w:val="22"/>
                <w:szCs w:val="22"/>
              </w:rPr>
            </w:pPr>
          </w:p>
        </w:tc>
      </w:tr>
      <w:tr w:rsidR="00E66795" w:rsidRPr="00EB2B4B" w14:paraId="797E3F18" w14:textId="77777777" w:rsidTr="00E66795">
        <w:tc>
          <w:tcPr>
            <w:tcW w:w="683" w:type="pct"/>
            <w:hideMark/>
          </w:tcPr>
          <w:p w14:paraId="4993A444" w14:textId="77777777" w:rsidR="00E66795" w:rsidRPr="00EB2B4B" w:rsidRDefault="00E66795" w:rsidP="00EB2B4B">
            <w:pPr>
              <w:rPr>
                <w:color w:val="000000" w:themeColor="text1"/>
                <w:sz w:val="22"/>
                <w:szCs w:val="22"/>
              </w:rPr>
            </w:pPr>
          </w:p>
        </w:tc>
        <w:tc>
          <w:tcPr>
            <w:tcW w:w="613" w:type="pct"/>
            <w:hideMark/>
          </w:tcPr>
          <w:p w14:paraId="4011A403" w14:textId="77777777" w:rsidR="00E66795" w:rsidRPr="00EB2B4B" w:rsidRDefault="00E66795" w:rsidP="00EB2B4B">
            <w:pPr>
              <w:rPr>
                <w:color w:val="000000" w:themeColor="text1"/>
                <w:sz w:val="22"/>
                <w:szCs w:val="22"/>
              </w:rPr>
            </w:pPr>
            <w:r w:rsidRPr="00EB2B4B">
              <w:rPr>
                <w:color w:val="000000" w:themeColor="text1"/>
                <w:sz w:val="22"/>
                <w:szCs w:val="22"/>
              </w:rPr>
              <w:t>Evre 2</w:t>
            </w:r>
          </w:p>
        </w:tc>
        <w:tc>
          <w:tcPr>
            <w:tcW w:w="778" w:type="pct"/>
            <w:hideMark/>
          </w:tcPr>
          <w:p w14:paraId="7FCDE2B9" w14:textId="77777777" w:rsidR="00E66795" w:rsidRPr="00EB2B4B" w:rsidRDefault="00E66795" w:rsidP="00EB2B4B">
            <w:pPr>
              <w:rPr>
                <w:color w:val="000000" w:themeColor="text1"/>
                <w:sz w:val="22"/>
                <w:szCs w:val="22"/>
              </w:rPr>
            </w:pPr>
            <w:r w:rsidRPr="00EB2B4B">
              <w:rPr>
                <w:color w:val="000000" w:themeColor="text1"/>
                <w:sz w:val="22"/>
                <w:szCs w:val="22"/>
              </w:rPr>
              <w:t>Düşük</w:t>
            </w:r>
          </w:p>
        </w:tc>
        <w:tc>
          <w:tcPr>
            <w:tcW w:w="297" w:type="pct"/>
            <w:hideMark/>
          </w:tcPr>
          <w:p w14:paraId="187FD908" w14:textId="77777777" w:rsidR="00E66795" w:rsidRPr="00EB2B4B" w:rsidRDefault="00E66795" w:rsidP="00EB2B4B">
            <w:pPr>
              <w:rPr>
                <w:color w:val="000000" w:themeColor="text1"/>
                <w:sz w:val="22"/>
                <w:szCs w:val="22"/>
              </w:rPr>
            </w:pPr>
            <w:r w:rsidRPr="00EB2B4B">
              <w:rPr>
                <w:color w:val="000000" w:themeColor="text1"/>
                <w:sz w:val="22"/>
                <w:szCs w:val="22"/>
              </w:rPr>
              <w:t>26</w:t>
            </w:r>
          </w:p>
        </w:tc>
        <w:tc>
          <w:tcPr>
            <w:tcW w:w="1685" w:type="pct"/>
            <w:hideMark/>
          </w:tcPr>
          <w:p w14:paraId="7BB5CB1D" w14:textId="77777777" w:rsidR="00E66795" w:rsidRPr="00EB2B4B" w:rsidRDefault="00E66795" w:rsidP="00EB2B4B">
            <w:pPr>
              <w:rPr>
                <w:color w:val="000000" w:themeColor="text1"/>
                <w:sz w:val="22"/>
                <w:szCs w:val="22"/>
              </w:rPr>
            </w:pPr>
            <w:r w:rsidRPr="00EB2B4B">
              <w:rPr>
                <w:color w:val="000000" w:themeColor="text1"/>
                <w:sz w:val="22"/>
                <w:szCs w:val="22"/>
              </w:rPr>
              <w:t>40,0</w:t>
            </w:r>
          </w:p>
        </w:tc>
        <w:tc>
          <w:tcPr>
            <w:tcW w:w="375" w:type="pct"/>
            <w:hideMark/>
          </w:tcPr>
          <w:p w14:paraId="083E151E" w14:textId="77777777" w:rsidR="00E66795" w:rsidRPr="00EB2B4B" w:rsidRDefault="00E66795" w:rsidP="00EB2B4B">
            <w:pPr>
              <w:rPr>
                <w:color w:val="000000" w:themeColor="text1"/>
                <w:sz w:val="22"/>
                <w:szCs w:val="22"/>
              </w:rPr>
            </w:pPr>
            <w:r w:rsidRPr="00EB2B4B">
              <w:rPr>
                <w:color w:val="000000" w:themeColor="text1"/>
                <w:sz w:val="22"/>
                <w:szCs w:val="22"/>
              </w:rPr>
              <w:t>xxx</w:t>
            </w:r>
          </w:p>
        </w:tc>
        <w:tc>
          <w:tcPr>
            <w:tcW w:w="570" w:type="pct"/>
            <w:hideMark/>
          </w:tcPr>
          <w:p w14:paraId="50BCE3DC" w14:textId="77777777" w:rsidR="00E66795" w:rsidRPr="00EB2B4B" w:rsidRDefault="00E66795" w:rsidP="00EB2B4B">
            <w:pPr>
              <w:rPr>
                <w:color w:val="000000" w:themeColor="text1"/>
                <w:sz w:val="22"/>
                <w:szCs w:val="22"/>
              </w:rPr>
            </w:pPr>
            <w:r w:rsidRPr="00EB2B4B">
              <w:rPr>
                <w:color w:val="000000" w:themeColor="text1"/>
                <w:sz w:val="22"/>
                <w:szCs w:val="22"/>
              </w:rPr>
              <w:t>0,044*</w:t>
            </w:r>
          </w:p>
        </w:tc>
      </w:tr>
      <w:tr w:rsidR="00E66795" w:rsidRPr="00EB2B4B" w14:paraId="4FF23493" w14:textId="77777777" w:rsidTr="00E66795">
        <w:tc>
          <w:tcPr>
            <w:tcW w:w="683" w:type="pct"/>
            <w:hideMark/>
          </w:tcPr>
          <w:p w14:paraId="7B476331" w14:textId="77777777" w:rsidR="00E66795" w:rsidRPr="00EB2B4B" w:rsidRDefault="00E66795" w:rsidP="00EB2B4B">
            <w:pPr>
              <w:rPr>
                <w:color w:val="000000" w:themeColor="text1"/>
                <w:sz w:val="22"/>
                <w:szCs w:val="22"/>
              </w:rPr>
            </w:pPr>
          </w:p>
        </w:tc>
        <w:tc>
          <w:tcPr>
            <w:tcW w:w="613" w:type="pct"/>
            <w:hideMark/>
          </w:tcPr>
          <w:p w14:paraId="7CB54928" w14:textId="77777777" w:rsidR="00E66795" w:rsidRPr="00EB2B4B" w:rsidRDefault="00E66795" w:rsidP="00EB2B4B">
            <w:pPr>
              <w:rPr>
                <w:color w:val="000000" w:themeColor="text1"/>
                <w:sz w:val="22"/>
                <w:szCs w:val="22"/>
              </w:rPr>
            </w:pPr>
          </w:p>
        </w:tc>
        <w:tc>
          <w:tcPr>
            <w:tcW w:w="778" w:type="pct"/>
            <w:hideMark/>
          </w:tcPr>
          <w:p w14:paraId="51C47532" w14:textId="77777777" w:rsidR="00E66795" w:rsidRPr="00EB2B4B" w:rsidRDefault="00E66795" w:rsidP="00EB2B4B">
            <w:pPr>
              <w:rPr>
                <w:color w:val="000000" w:themeColor="text1"/>
                <w:sz w:val="22"/>
                <w:szCs w:val="22"/>
              </w:rPr>
            </w:pPr>
            <w:r w:rsidRPr="00EB2B4B">
              <w:rPr>
                <w:color w:val="000000" w:themeColor="text1"/>
                <w:sz w:val="22"/>
                <w:szCs w:val="22"/>
              </w:rPr>
              <w:t>Yüksek</w:t>
            </w:r>
          </w:p>
        </w:tc>
        <w:tc>
          <w:tcPr>
            <w:tcW w:w="297" w:type="pct"/>
            <w:hideMark/>
          </w:tcPr>
          <w:p w14:paraId="78D0EE21" w14:textId="77777777" w:rsidR="00E66795" w:rsidRPr="00EB2B4B" w:rsidRDefault="00E66795" w:rsidP="00EB2B4B">
            <w:pPr>
              <w:rPr>
                <w:color w:val="000000" w:themeColor="text1"/>
                <w:sz w:val="22"/>
                <w:szCs w:val="22"/>
              </w:rPr>
            </w:pPr>
            <w:r w:rsidRPr="00EB2B4B">
              <w:rPr>
                <w:color w:val="000000" w:themeColor="text1"/>
                <w:sz w:val="22"/>
                <w:szCs w:val="22"/>
              </w:rPr>
              <w:t>10</w:t>
            </w:r>
          </w:p>
        </w:tc>
        <w:tc>
          <w:tcPr>
            <w:tcW w:w="1685" w:type="pct"/>
            <w:hideMark/>
          </w:tcPr>
          <w:p w14:paraId="024C6892" w14:textId="77777777" w:rsidR="00E66795" w:rsidRPr="00EB2B4B" w:rsidRDefault="00E66795" w:rsidP="00EB2B4B">
            <w:pPr>
              <w:rPr>
                <w:color w:val="000000" w:themeColor="text1"/>
                <w:sz w:val="22"/>
                <w:szCs w:val="22"/>
              </w:rPr>
            </w:pPr>
            <w:r w:rsidRPr="00EB2B4B">
              <w:rPr>
                <w:color w:val="000000" w:themeColor="text1"/>
                <w:sz w:val="22"/>
                <w:szCs w:val="22"/>
              </w:rPr>
              <w:t>14,0</w:t>
            </w:r>
          </w:p>
        </w:tc>
        <w:tc>
          <w:tcPr>
            <w:tcW w:w="375" w:type="pct"/>
            <w:hideMark/>
          </w:tcPr>
          <w:p w14:paraId="485450D3" w14:textId="77777777" w:rsidR="00E66795" w:rsidRPr="00EB2B4B" w:rsidRDefault="00E66795" w:rsidP="00EB2B4B">
            <w:pPr>
              <w:rPr>
                <w:color w:val="000000" w:themeColor="text1"/>
                <w:sz w:val="22"/>
                <w:szCs w:val="22"/>
              </w:rPr>
            </w:pPr>
          </w:p>
        </w:tc>
        <w:tc>
          <w:tcPr>
            <w:tcW w:w="570" w:type="pct"/>
            <w:hideMark/>
          </w:tcPr>
          <w:p w14:paraId="65AD99CD" w14:textId="77777777" w:rsidR="00E66795" w:rsidRPr="00EB2B4B" w:rsidRDefault="00E66795" w:rsidP="00EB2B4B">
            <w:pPr>
              <w:rPr>
                <w:color w:val="000000" w:themeColor="text1"/>
                <w:sz w:val="22"/>
                <w:szCs w:val="22"/>
              </w:rPr>
            </w:pPr>
          </w:p>
        </w:tc>
      </w:tr>
      <w:tr w:rsidR="00E66795" w:rsidRPr="00EB2B4B" w14:paraId="77FCDC62" w14:textId="77777777" w:rsidTr="00E66795">
        <w:tc>
          <w:tcPr>
            <w:tcW w:w="683" w:type="pct"/>
            <w:hideMark/>
          </w:tcPr>
          <w:p w14:paraId="19D7C2D9" w14:textId="77777777" w:rsidR="00E66795" w:rsidRPr="00EB2B4B" w:rsidRDefault="00E66795" w:rsidP="00EB2B4B">
            <w:pPr>
              <w:rPr>
                <w:color w:val="000000" w:themeColor="text1"/>
                <w:sz w:val="22"/>
                <w:szCs w:val="22"/>
              </w:rPr>
            </w:pPr>
          </w:p>
        </w:tc>
        <w:tc>
          <w:tcPr>
            <w:tcW w:w="613" w:type="pct"/>
            <w:hideMark/>
          </w:tcPr>
          <w:p w14:paraId="055AB156" w14:textId="77777777" w:rsidR="00E66795" w:rsidRPr="00EB2B4B" w:rsidRDefault="00E66795" w:rsidP="00EB2B4B">
            <w:pPr>
              <w:rPr>
                <w:color w:val="000000" w:themeColor="text1"/>
                <w:sz w:val="22"/>
                <w:szCs w:val="22"/>
              </w:rPr>
            </w:pPr>
            <w:r w:rsidRPr="00EB2B4B">
              <w:rPr>
                <w:color w:val="000000" w:themeColor="text1"/>
                <w:sz w:val="22"/>
                <w:szCs w:val="22"/>
              </w:rPr>
              <w:t>Evre 3</w:t>
            </w:r>
          </w:p>
        </w:tc>
        <w:tc>
          <w:tcPr>
            <w:tcW w:w="778" w:type="pct"/>
            <w:hideMark/>
          </w:tcPr>
          <w:p w14:paraId="0351F40E" w14:textId="77777777" w:rsidR="00E66795" w:rsidRPr="00EB2B4B" w:rsidRDefault="00E66795" w:rsidP="00EB2B4B">
            <w:pPr>
              <w:rPr>
                <w:color w:val="000000" w:themeColor="text1"/>
                <w:sz w:val="22"/>
                <w:szCs w:val="22"/>
              </w:rPr>
            </w:pPr>
            <w:r w:rsidRPr="00EB2B4B">
              <w:rPr>
                <w:color w:val="000000" w:themeColor="text1"/>
                <w:sz w:val="22"/>
                <w:szCs w:val="22"/>
              </w:rPr>
              <w:t>Düşük</w:t>
            </w:r>
          </w:p>
        </w:tc>
        <w:tc>
          <w:tcPr>
            <w:tcW w:w="297" w:type="pct"/>
            <w:hideMark/>
          </w:tcPr>
          <w:p w14:paraId="7A0C7F52" w14:textId="77777777" w:rsidR="00E66795" w:rsidRPr="00EB2B4B" w:rsidRDefault="00E66795" w:rsidP="00EB2B4B">
            <w:pPr>
              <w:rPr>
                <w:color w:val="000000" w:themeColor="text1"/>
                <w:sz w:val="22"/>
                <w:szCs w:val="22"/>
              </w:rPr>
            </w:pPr>
            <w:r w:rsidRPr="00EB2B4B">
              <w:rPr>
                <w:color w:val="000000" w:themeColor="text1"/>
                <w:sz w:val="22"/>
                <w:szCs w:val="22"/>
              </w:rPr>
              <w:t>7</w:t>
            </w:r>
          </w:p>
        </w:tc>
        <w:tc>
          <w:tcPr>
            <w:tcW w:w="1685" w:type="pct"/>
            <w:hideMark/>
          </w:tcPr>
          <w:p w14:paraId="4C7D5C82" w14:textId="77777777" w:rsidR="00E66795" w:rsidRPr="00EB2B4B" w:rsidRDefault="00E66795" w:rsidP="00EB2B4B">
            <w:pPr>
              <w:rPr>
                <w:color w:val="000000" w:themeColor="text1"/>
                <w:sz w:val="22"/>
                <w:szCs w:val="22"/>
              </w:rPr>
            </w:pPr>
            <w:r w:rsidRPr="00EB2B4B">
              <w:rPr>
                <w:color w:val="000000" w:themeColor="text1"/>
                <w:sz w:val="22"/>
                <w:szCs w:val="22"/>
              </w:rPr>
              <w:t>35,0</w:t>
            </w:r>
          </w:p>
        </w:tc>
        <w:tc>
          <w:tcPr>
            <w:tcW w:w="375" w:type="pct"/>
            <w:hideMark/>
          </w:tcPr>
          <w:p w14:paraId="0052D167" w14:textId="77777777" w:rsidR="00E66795" w:rsidRPr="00EB2B4B" w:rsidRDefault="00E66795" w:rsidP="00EB2B4B">
            <w:pPr>
              <w:rPr>
                <w:color w:val="000000" w:themeColor="text1"/>
                <w:sz w:val="22"/>
                <w:szCs w:val="22"/>
              </w:rPr>
            </w:pPr>
            <w:r w:rsidRPr="00EB2B4B">
              <w:rPr>
                <w:color w:val="000000" w:themeColor="text1"/>
                <w:sz w:val="22"/>
                <w:szCs w:val="22"/>
              </w:rPr>
              <w:t>xxx</w:t>
            </w:r>
          </w:p>
        </w:tc>
        <w:tc>
          <w:tcPr>
            <w:tcW w:w="570" w:type="pct"/>
            <w:hideMark/>
          </w:tcPr>
          <w:p w14:paraId="04381EA9" w14:textId="77777777" w:rsidR="00E66795" w:rsidRPr="00EB2B4B" w:rsidRDefault="00E66795" w:rsidP="00EB2B4B">
            <w:pPr>
              <w:rPr>
                <w:color w:val="000000" w:themeColor="text1"/>
                <w:sz w:val="22"/>
                <w:szCs w:val="22"/>
              </w:rPr>
            </w:pPr>
            <w:r w:rsidRPr="00EB2B4B">
              <w:rPr>
                <w:color w:val="000000" w:themeColor="text1"/>
                <w:sz w:val="22"/>
                <w:szCs w:val="22"/>
              </w:rPr>
              <w:t>0,117</w:t>
            </w:r>
          </w:p>
        </w:tc>
      </w:tr>
      <w:tr w:rsidR="00E66795" w:rsidRPr="00EB2B4B" w14:paraId="671C7DDF" w14:textId="77777777" w:rsidTr="00E66795">
        <w:tc>
          <w:tcPr>
            <w:tcW w:w="683" w:type="pct"/>
            <w:hideMark/>
          </w:tcPr>
          <w:p w14:paraId="3A9FA382" w14:textId="77777777" w:rsidR="00E66795" w:rsidRPr="00EB2B4B" w:rsidRDefault="00E66795" w:rsidP="00EB2B4B">
            <w:pPr>
              <w:rPr>
                <w:color w:val="000000" w:themeColor="text1"/>
                <w:sz w:val="22"/>
                <w:szCs w:val="22"/>
              </w:rPr>
            </w:pPr>
          </w:p>
        </w:tc>
        <w:tc>
          <w:tcPr>
            <w:tcW w:w="613" w:type="pct"/>
            <w:hideMark/>
          </w:tcPr>
          <w:p w14:paraId="1950882C" w14:textId="77777777" w:rsidR="00E66795" w:rsidRPr="00EB2B4B" w:rsidRDefault="00E66795" w:rsidP="00EB2B4B">
            <w:pPr>
              <w:rPr>
                <w:color w:val="000000" w:themeColor="text1"/>
                <w:sz w:val="22"/>
                <w:szCs w:val="22"/>
              </w:rPr>
            </w:pPr>
          </w:p>
        </w:tc>
        <w:tc>
          <w:tcPr>
            <w:tcW w:w="778" w:type="pct"/>
            <w:hideMark/>
          </w:tcPr>
          <w:p w14:paraId="4184C093" w14:textId="77777777" w:rsidR="00E66795" w:rsidRPr="00EB2B4B" w:rsidRDefault="00E66795" w:rsidP="00EB2B4B">
            <w:pPr>
              <w:rPr>
                <w:color w:val="000000" w:themeColor="text1"/>
                <w:sz w:val="22"/>
                <w:szCs w:val="22"/>
              </w:rPr>
            </w:pPr>
            <w:r w:rsidRPr="00EB2B4B">
              <w:rPr>
                <w:color w:val="000000" w:themeColor="text1"/>
                <w:sz w:val="22"/>
                <w:szCs w:val="22"/>
              </w:rPr>
              <w:t>Yüksek</w:t>
            </w:r>
          </w:p>
        </w:tc>
        <w:tc>
          <w:tcPr>
            <w:tcW w:w="297" w:type="pct"/>
            <w:hideMark/>
          </w:tcPr>
          <w:p w14:paraId="1CDC90E9" w14:textId="77777777" w:rsidR="00E66795" w:rsidRPr="00EB2B4B" w:rsidRDefault="00E66795" w:rsidP="00EB2B4B">
            <w:pPr>
              <w:rPr>
                <w:color w:val="000000" w:themeColor="text1"/>
                <w:sz w:val="22"/>
                <w:szCs w:val="22"/>
              </w:rPr>
            </w:pPr>
            <w:r w:rsidRPr="00EB2B4B">
              <w:rPr>
                <w:color w:val="000000" w:themeColor="text1"/>
                <w:sz w:val="22"/>
                <w:szCs w:val="22"/>
              </w:rPr>
              <w:t>10</w:t>
            </w:r>
          </w:p>
        </w:tc>
        <w:tc>
          <w:tcPr>
            <w:tcW w:w="1685" w:type="pct"/>
            <w:hideMark/>
          </w:tcPr>
          <w:p w14:paraId="54AFF563" w14:textId="77777777" w:rsidR="00E66795" w:rsidRPr="00EB2B4B" w:rsidRDefault="00E66795" w:rsidP="00EB2B4B">
            <w:pPr>
              <w:rPr>
                <w:color w:val="000000" w:themeColor="text1"/>
                <w:sz w:val="22"/>
                <w:szCs w:val="22"/>
              </w:rPr>
            </w:pPr>
            <w:r w:rsidRPr="00EB2B4B">
              <w:rPr>
                <w:color w:val="000000" w:themeColor="text1"/>
                <w:sz w:val="22"/>
                <w:szCs w:val="22"/>
              </w:rPr>
              <w:t>10,0</w:t>
            </w:r>
          </w:p>
        </w:tc>
        <w:tc>
          <w:tcPr>
            <w:tcW w:w="375" w:type="pct"/>
            <w:hideMark/>
          </w:tcPr>
          <w:p w14:paraId="7D65C063" w14:textId="77777777" w:rsidR="00E66795" w:rsidRPr="00EB2B4B" w:rsidRDefault="00E66795" w:rsidP="00EB2B4B">
            <w:pPr>
              <w:rPr>
                <w:color w:val="000000" w:themeColor="text1"/>
                <w:sz w:val="22"/>
                <w:szCs w:val="22"/>
              </w:rPr>
            </w:pPr>
          </w:p>
        </w:tc>
        <w:tc>
          <w:tcPr>
            <w:tcW w:w="570" w:type="pct"/>
            <w:hideMark/>
          </w:tcPr>
          <w:p w14:paraId="4392859C" w14:textId="77777777" w:rsidR="00E66795" w:rsidRPr="00EB2B4B" w:rsidRDefault="00E66795" w:rsidP="00EB2B4B">
            <w:pPr>
              <w:rPr>
                <w:color w:val="000000" w:themeColor="text1"/>
                <w:sz w:val="22"/>
                <w:szCs w:val="22"/>
              </w:rPr>
            </w:pPr>
          </w:p>
        </w:tc>
      </w:tr>
      <w:tr w:rsidR="00E66795" w:rsidRPr="00EB2B4B" w14:paraId="6B80FACE" w14:textId="77777777" w:rsidTr="00E66795">
        <w:tc>
          <w:tcPr>
            <w:tcW w:w="683" w:type="pct"/>
            <w:hideMark/>
          </w:tcPr>
          <w:p w14:paraId="4B15C9CC" w14:textId="77777777" w:rsidR="00E66795" w:rsidRPr="00EB2B4B" w:rsidRDefault="00E66795" w:rsidP="00EB2B4B">
            <w:pPr>
              <w:rPr>
                <w:color w:val="000000" w:themeColor="text1"/>
                <w:sz w:val="22"/>
                <w:szCs w:val="22"/>
              </w:rPr>
            </w:pPr>
          </w:p>
        </w:tc>
        <w:tc>
          <w:tcPr>
            <w:tcW w:w="613" w:type="pct"/>
            <w:hideMark/>
          </w:tcPr>
          <w:p w14:paraId="1DEB85A2" w14:textId="77777777" w:rsidR="00E66795" w:rsidRPr="00EB2B4B" w:rsidRDefault="00E66795" w:rsidP="00EB2B4B">
            <w:pPr>
              <w:rPr>
                <w:color w:val="000000" w:themeColor="text1"/>
                <w:sz w:val="22"/>
                <w:szCs w:val="22"/>
              </w:rPr>
            </w:pPr>
            <w:r w:rsidRPr="00EB2B4B">
              <w:rPr>
                <w:color w:val="000000" w:themeColor="text1"/>
                <w:sz w:val="22"/>
                <w:szCs w:val="22"/>
              </w:rPr>
              <w:t>Evre 4</w:t>
            </w:r>
          </w:p>
        </w:tc>
        <w:tc>
          <w:tcPr>
            <w:tcW w:w="778" w:type="pct"/>
            <w:hideMark/>
          </w:tcPr>
          <w:p w14:paraId="6F724841" w14:textId="77777777" w:rsidR="00E66795" w:rsidRPr="00EB2B4B" w:rsidRDefault="00E66795" w:rsidP="00EB2B4B">
            <w:pPr>
              <w:rPr>
                <w:color w:val="000000" w:themeColor="text1"/>
                <w:sz w:val="22"/>
                <w:szCs w:val="22"/>
              </w:rPr>
            </w:pPr>
            <w:r w:rsidRPr="00EB2B4B">
              <w:rPr>
                <w:color w:val="000000" w:themeColor="text1"/>
                <w:sz w:val="22"/>
                <w:szCs w:val="22"/>
              </w:rPr>
              <w:t>Düşük</w:t>
            </w:r>
          </w:p>
        </w:tc>
        <w:tc>
          <w:tcPr>
            <w:tcW w:w="297" w:type="pct"/>
            <w:hideMark/>
          </w:tcPr>
          <w:p w14:paraId="0E4ACC7E" w14:textId="77777777" w:rsidR="00E66795" w:rsidRPr="00EB2B4B" w:rsidRDefault="00E66795" w:rsidP="00EB2B4B">
            <w:pPr>
              <w:rPr>
                <w:color w:val="000000" w:themeColor="text1"/>
                <w:sz w:val="22"/>
                <w:szCs w:val="22"/>
              </w:rPr>
            </w:pPr>
            <w:r w:rsidRPr="00EB2B4B">
              <w:rPr>
                <w:color w:val="000000" w:themeColor="text1"/>
                <w:sz w:val="22"/>
                <w:szCs w:val="22"/>
              </w:rPr>
              <w:t>28</w:t>
            </w:r>
          </w:p>
        </w:tc>
        <w:tc>
          <w:tcPr>
            <w:tcW w:w="1685" w:type="pct"/>
            <w:hideMark/>
          </w:tcPr>
          <w:p w14:paraId="6693C062" w14:textId="77777777" w:rsidR="00E66795" w:rsidRPr="00EB2B4B" w:rsidRDefault="00E66795" w:rsidP="00EB2B4B">
            <w:pPr>
              <w:rPr>
                <w:color w:val="000000" w:themeColor="text1"/>
                <w:sz w:val="22"/>
                <w:szCs w:val="22"/>
              </w:rPr>
            </w:pPr>
            <w:r w:rsidRPr="00EB2B4B">
              <w:rPr>
                <w:color w:val="000000" w:themeColor="text1"/>
                <w:sz w:val="22"/>
                <w:szCs w:val="22"/>
              </w:rPr>
              <w:t>9,0</w:t>
            </w:r>
          </w:p>
        </w:tc>
        <w:tc>
          <w:tcPr>
            <w:tcW w:w="375" w:type="pct"/>
            <w:hideMark/>
          </w:tcPr>
          <w:p w14:paraId="4D485BCC" w14:textId="77777777" w:rsidR="00E66795" w:rsidRPr="00EB2B4B" w:rsidRDefault="00E66795" w:rsidP="00EB2B4B">
            <w:pPr>
              <w:rPr>
                <w:color w:val="000000" w:themeColor="text1"/>
                <w:sz w:val="22"/>
                <w:szCs w:val="22"/>
              </w:rPr>
            </w:pPr>
            <w:r w:rsidRPr="00EB2B4B">
              <w:rPr>
                <w:color w:val="000000" w:themeColor="text1"/>
                <w:sz w:val="22"/>
                <w:szCs w:val="22"/>
              </w:rPr>
              <w:t>xxx</w:t>
            </w:r>
          </w:p>
        </w:tc>
        <w:tc>
          <w:tcPr>
            <w:tcW w:w="570" w:type="pct"/>
            <w:hideMark/>
          </w:tcPr>
          <w:p w14:paraId="6BF68609" w14:textId="77777777" w:rsidR="00E66795" w:rsidRPr="00EB2B4B" w:rsidRDefault="00E66795" w:rsidP="00EB2B4B">
            <w:pPr>
              <w:rPr>
                <w:color w:val="000000" w:themeColor="text1"/>
                <w:sz w:val="22"/>
                <w:szCs w:val="22"/>
              </w:rPr>
            </w:pPr>
            <w:r w:rsidRPr="00EB2B4B">
              <w:rPr>
                <w:color w:val="000000" w:themeColor="text1"/>
                <w:sz w:val="22"/>
                <w:szCs w:val="22"/>
              </w:rPr>
              <w:t>0,030*</w:t>
            </w:r>
          </w:p>
        </w:tc>
      </w:tr>
      <w:tr w:rsidR="00E66795" w:rsidRPr="00EB2B4B" w14:paraId="0E509BD9" w14:textId="77777777" w:rsidTr="00E66795">
        <w:tc>
          <w:tcPr>
            <w:tcW w:w="683" w:type="pct"/>
            <w:hideMark/>
          </w:tcPr>
          <w:p w14:paraId="4E22B47C" w14:textId="77777777" w:rsidR="00E66795" w:rsidRPr="00EB2B4B" w:rsidRDefault="00E66795" w:rsidP="00EB2B4B">
            <w:pPr>
              <w:rPr>
                <w:color w:val="000000" w:themeColor="text1"/>
                <w:sz w:val="22"/>
                <w:szCs w:val="22"/>
              </w:rPr>
            </w:pPr>
          </w:p>
        </w:tc>
        <w:tc>
          <w:tcPr>
            <w:tcW w:w="613" w:type="pct"/>
            <w:hideMark/>
          </w:tcPr>
          <w:p w14:paraId="2472D86F" w14:textId="77777777" w:rsidR="00E66795" w:rsidRPr="00EB2B4B" w:rsidRDefault="00E66795" w:rsidP="00EB2B4B">
            <w:pPr>
              <w:rPr>
                <w:color w:val="000000" w:themeColor="text1"/>
                <w:sz w:val="22"/>
                <w:szCs w:val="22"/>
              </w:rPr>
            </w:pPr>
          </w:p>
        </w:tc>
        <w:tc>
          <w:tcPr>
            <w:tcW w:w="778" w:type="pct"/>
            <w:hideMark/>
          </w:tcPr>
          <w:p w14:paraId="64E5D691" w14:textId="77777777" w:rsidR="00E66795" w:rsidRPr="00EB2B4B" w:rsidRDefault="00E66795" w:rsidP="00EB2B4B">
            <w:pPr>
              <w:rPr>
                <w:color w:val="000000" w:themeColor="text1"/>
                <w:sz w:val="22"/>
                <w:szCs w:val="22"/>
              </w:rPr>
            </w:pPr>
            <w:r w:rsidRPr="00EB2B4B">
              <w:rPr>
                <w:color w:val="000000" w:themeColor="text1"/>
                <w:sz w:val="22"/>
                <w:szCs w:val="22"/>
              </w:rPr>
              <w:t>Yüksek</w:t>
            </w:r>
          </w:p>
        </w:tc>
        <w:tc>
          <w:tcPr>
            <w:tcW w:w="297" w:type="pct"/>
            <w:hideMark/>
          </w:tcPr>
          <w:p w14:paraId="60655403" w14:textId="77777777" w:rsidR="00E66795" w:rsidRPr="00EB2B4B" w:rsidRDefault="00E66795" w:rsidP="00EB2B4B">
            <w:pPr>
              <w:rPr>
                <w:color w:val="000000" w:themeColor="text1"/>
                <w:sz w:val="22"/>
                <w:szCs w:val="22"/>
              </w:rPr>
            </w:pPr>
            <w:r w:rsidRPr="00EB2B4B">
              <w:rPr>
                <w:color w:val="000000" w:themeColor="text1"/>
                <w:sz w:val="22"/>
                <w:szCs w:val="22"/>
              </w:rPr>
              <w:t>68</w:t>
            </w:r>
          </w:p>
        </w:tc>
        <w:tc>
          <w:tcPr>
            <w:tcW w:w="1685" w:type="pct"/>
            <w:hideMark/>
          </w:tcPr>
          <w:p w14:paraId="2A54E10A" w14:textId="77777777" w:rsidR="00E66795" w:rsidRPr="00EB2B4B" w:rsidRDefault="00E66795" w:rsidP="00EB2B4B">
            <w:pPr>
              <w:rPr>
                <w:color w:val="000000" w:themeColor="text1"/>
                <w:sz w:val="22"/>
                <w:szCs w:val="22"/>
              </w:rPr>
            </w:pPr>
            <w:r w:rsidRPr="00EB2B4B">
              <w:rPr>
                <w:color w:val="000000" w:themeColor="text1"/>
                <w:sz w:val="22"/>
                <w:szCs w:val="22"/>
              </w:rPr>
              <w:t>4,0</w:t>
            </w:r>
          </w:p>
        </w:tc>
        <w:tc>
          <w:tcPr>
            <w:tcW w:w="375" w:type="pct"/>
            <w:hideMark/>
          </w:tcPr>
          <w:p w14:paraId="154A1055" w14:textId="77777777" w:rsidR="00E66795" w:rsidRPr="00EB2B4B" w:rsidRDefault="00E66795" w:rsidP="00EB2B4B">
            <w:pPr>
              <w:rPr>
                <w:color w:val="000000" w:themeColor="text1"/>
                <w:sz w:val="22"/>
                <w:szCs w:val="22"/>
              </w:rPr>
            </w:pPr>
          </w:p>
        </w:tc>
        <w:tc>
          <w:tcPr>
            <w:tcW w:w="570" w:type="pct"/>
            <w:hideMark/>
          </w:tcPr>
          <w:p w14:paraId="55613C3C" w14:textId="77777777" w:rsidR="00E66795" w:rsidRPr="00EB2B4B" w:rsidRDefault="00E66795" w:rsidP="00EB2B4B">
            <w:pPr>
              <w:rPr>
                <w:color w:val="000000" w:themeColor="text1"/>
                <w:sz w:val="22"/>
                <w:szCs w:val="22"/>
              </w:rPr>
            </w:pPr>
          </w:p>
        </w:tc>
      </w:tr>
    </w:tbl>
    <w:p w14:paraId="782FF785" w14:textId="77777777" w:rsidR="00E66795" w:rsidRPr="00EB2B4B" w:rsidRDefault="00E66795" w:rsidP="00EB2B4B">
      <w:pPr>
        <w:jc w:val="both"/>
        <w:rPr>
          <w:rFonts w:eastAsia="Calibri"/>
          <w:color w:val="000000" w:themeColor="text1"/>
          <w:sz w:val="22"/>
          <w:szCs w:val="22"/>
          <w:lang w:eastAsia="en-US"/>
        </w:rPr>
      </w:pPr>
    </w:p>
    <w:p w14:paraId="568748BE" w14:textId="1AD32767" w:rsidR="00E66795" w:rsidRPr="00EB2B4B" w:rsidRDefault="00E66795" w:rsidP="00EB2B4B">
      <w:pPr>
        <w:jc w:val="both"/>
        <w:rPr>
          <w:rFonts w:eastAsia="Calibri"/>
          <w:color w:val="000000" w:themeColor="text1"/>
          <w:sz w:val="22"/>
          <w:szCs w:val="22"/>
          <w:lang w:eastAsia="en-US"/>
        </w:rPr>
      </w:pPr>
      <w:r w:rsidRPr="00EB2B4B">
        <w:rPr>
          <w:rFonts w:eastAsia="Calibri"/>
          <w:color w:val="000000" w:themeColor="text1"/>
          <w:sz w:val="22"/>
          <w:szCs w:val="22"/>
          <w:lang w:eastAsia="en-US"/>
        </w:rPr>
        <w:t>ᵃ Medyan sağkalım hesaplanamadı çünkü gruptaki hastaların %50'sinden fazlası analiz sonunda hayattaydı. Bu durum, en uzun gözlem süresinden daha uzun bir medyan sağkalıma işaret etmektedir.</w:t>
      </w:r>
    </w:p>
    <w:p w14:paraId="1EFE788B" w14:textId="77777777" w:rsidR="00E66795" w:rsidRPr="00EB2B4B" w:rsidRDefault="00E66795" w:rsidP="00EB2B4B">
      <w:pPr>
        <w:jc w:val="both"/>
        <w:rPr>
          <w:rFonts w:eastAsia="Calibri"/>
          <w:color w:val="000000" w:themeColor="text1"/>
          <w:sz w:val="22"/>
          <w:szCs w:val="22"/>
          <w:lang w:eastAsia="en-US"/>
        </w:rPr>
      </w:pPr>
      <w:r w:rsidRPr="00EB2B4B">
        <w:rPr>
          <w:rFonts w:eastAsia="Calibri"/>
          <w:color w:val="000000" w:themeColor="text1"/>
          <w:sz w:val="22"/>
          <w:szCs w:val="22"/>
          <w:lang w:eastAsia="en-US"/>
        </w:rPr>
        <w:t>* p &lt; 0,05; ** p &lt; 0,01</w:t>
      </w:r>
    </w:p>
    <w:p w14:paraId="236325F8" w14:textId="77777777" w:rsidR="00E66795" w:rsidRPr="00EB2B4B" w:rsidRDefault="00E66795" w:rsidP="00EB2B4B">
      <w:pPr>
        <w:jc w:val="both"/>
        <w:rPr>
          <w:rFonts w:eastAsia="Aptos"/>
          <w:color w:val="000000" w:themeColor="text1"/>
          <w:kern w:val="2"/>
          <w:sz w:val="22"/>
          <w:szCs w:val="22"/>
          <w:lang w:eastAsia="en-US"/>
          <w14:ligatures w14:val="standardContextual"/>
        </w:rPr>
      </w:pPr>
    </w:p>
    <w:p w14:paraId="28FF9240" w14:textId="77777777" w:rsidR="00E66795" w:rsidRPr="00EB2B4B" w:rsidRDefault="00E66795" w:rsidP="00D370E7">
      <w:pPr>
        <w:spacing w:line="360" w:lineRule="auto"/>
        <w:jc w:val="both"/>
        <w:rPr>
          <w:rFonts w:eastAsia="Aptos"/>
          <w:color w:val="000000" w:themeColor="text1"/>
          <w:kern w:val="2"/>
          <w:sz w:val="22"/>
          <w:szCs w:val="22"/>
          <w:lang w:eastAsia="en-US"/>
          <w14:ligatures w14:val="standardContextual"/>
        </w:rPr>
      </w:pPr>
      <w:r w:rsidRPr="00EB2B4B">
        <w:rPr>
          <w:rFonts w:eastAsia="Aptos"/>
          <w:color w:val="000000" w:themeColor="text1"/>
          <w:kern w:val="2"/>
          <w:sz w:val="22"/>
          <w:szCs w:val="22"/>
          <w:lang w:eastAsia="en-US"/>
          <w14:ligatures w14:val="standardContextual"/>
        </w:rPr>
        <w:t>Sistem 2’ye göre alt gruplara ayrılan hastalar içinde Belirteç 1’in sağkalım üzerine etkisi incelenmiş ve aynı klinik düzey içinde dahi anlamlı ayrım yapabildiği görülmüştür. Özellikle erken düzey gruplarda bu etki belirgin olarak ortaya çıkmıştır.</w:t>
      </w:r>
    </w:p>
    <w:p w14:paraId="6F9A7757" w14:textId="77777777" w:rsidR="00E66795" w:rsidRPr="00EB2B4B" w:rsidRDefault="00E66795" w:rsidP="00D370E7">
      <w:pPr>
        <w:spacing w:line="360" w:lineRule="auto"/>
        <w:jc w:val="both"/>
        <w:rPr>
          <w:rFonts w:eastAsia="Aptos"/>
          <w:color w:val="000000" w:themeColor="text1"/>
          <w:kern w:val="2"/>
          <w:sz w:val="22"/>
          <w:szCs w:val="22"/>
          <w:lang w:eastAsia="en-US"/>
          <w14:ligatures w14:val="standardContextual"/>
        </w:rPr>
      </w:pPr>
      <w:r w:rsidRPr="00EB2B4B">
        <w:rPr>
          <w:rFonts w:eastAsia="Aptos"/>
          <w:color w:val="000000" w:themeColor="text1"/>
          <w:kern w:val="2"/>
          <w:sz w:val="22"/>
          <w:szCs w:val="22"/>
          <w:lang w:eastAsia="en-US"/>
          <w14:ligatures w14:val="standardContextual"/>
        </w:rPr>
        <w:t>Bazı gruplarda, düşük düzeye sahip hastaların sağkalım sürelerinin belirgin biçimde daha uzun olduğu görülmüş; bazı gruplarda ise farkın istatistiksel olarak anlamlı olmadığı ancak eğilim gösterdiği belirlenmiştir.</w:t>
      </w:r>
    </w:p>
    <w:p w14:paraId="13E1397F" w14:textId="77777777" w:rsidR="00E66795" w:rsidRPr="00EB2B4B" w:rsidRDefault="00E66795" w:rsidP="00D370E7">
      <w:pPr>
        <w:spacing w:line="360" w:lineRule="auto"/>
        <w:jc w:val="both"/>
        <w:rPr>
          <w:rFonts w:eastAsia="Aptos"/>
          <w:color w:val="000000" w:themeColor="text1"/>
          <w:kern w:val="2"/>
          <w:sz w:val="22"/>
          <w:szCs w:val="22"/>
          <w:lang w:eastAsia="en-US"/>
          <w14:ligatures w14:val="standardContextual"/>
        </w:rPr>
      </w:pPr>
      <w:r w:rsidRPr="00EB2B4B">
        <w:rPr>
          <w:rFonts w:eastAsia="Aptos"/>
          <w:color w:val="000000" w:themeColor="text1"/>
          <w:kern w:val="2"/>
          <w:sz w:val="22"/>
          <w:szCs w:val="22"/>
          <w:lang w:eastAsia="en-US"/>
          <w14:ligatures w14:val="standardContextual"/>
        </w:rPr>
        <w:t>Sistem 1’e göre yapılan analizlerde de benzer sonuçlar elde edilmiştir. Belirteç 1’in bazı evrelerde güçlü bir ayırt edici olduğu, bazı evrelerde ise istatistiksel anlamlılığa ulaşmadığı görülmüştür. Bu durumun örneklem büyüklüğü ile ilişkili olabileceği düşünülmektedir.</w:t>
      </w:r>
    </w:p>
    <w:p w14:paraId="42677E66" w14:textId="77777777" w:rsidR="00E66795" w:rsidRPr="00EB2B4B" w:rsidRDefault="00E66795" w:rsidP="00D370E7">
      <w:pPr>
        <w:spacing w:line="360" w:lineRule="auto"/>
        <w:jc w:val="both"/>
        <w:rPr>
          <w:rFonts w:eastAsia="Aptos"/>
          <w:color w:val="000000" w:themeColor="text1"/>
          <w:kern w:val="2"/>
          <w:sz w:val="22"/>
          <w:szCs w:val="22"/>
          <w:lang w:eastAsia="en-US"/>
          <w14:ligatures w14:val="standardContextual"/>
        </w:rPr>
      </w:pPr>
      <w:r w:rsidRPr="00EB2B4B">
        <w:rPr>
          <w:rFonts w:eastAsia="Aptos"/>
          <w:color w:val="000000" w:themeColor="text1"/>
          <w:kern w:val="2"/>
          <w:sz w:val="22"/>
          <w:szCs w:val="22"/>
          <w:lang w:eastAsia="en-US"/>
          <w14:ligatures w14:val="standardContextual"/>
        </w:rPr>
        <w:t>Sonuç olarak, Belirteç 1’in özellikle erken ve ileri düzey hasta gruplarında ek prognostik bilgi sağladığı ve aynı düzeydeki hastalar arasında risk sınıflandırması yapmada kullanılabileceği belirlenmiştir.</w:t>
      </w:r>
    </w:p>
    <w:p w14:paraId="026059EB" w14:textId="77777777" w:rsidR="00E66795" w:rsidRPr="00EB2B4B" w:rsidRDefault="00E66795" w:rsidP="00EB2B4B">
      <w:pPr>
        <w:jc w:val="both"/>
        <w:rPr>
          <w:rFonts w:eastAsia="Aptos"/>
          <w:color w:val="000000" w:themeColor="text1"/>
          <w:kern w:val="2"/>
          <w:sz w:val="22"/>
          <w:szCs w:val="22"/>
          <w:lang w:eastAsia="en-US"/>
          <w14:ligatures w14:val="standardContextual"/>
        </w:rPr>
      </w:pPr>
    </w:p>
    <w:p w14:paraId="35D4E3A9" w14:textId="572EA6C6" w:rsidR="00E66795" w:rsidRPr="00EB2B4B" w:rsidRDefault="00E66795" w:rsidP="00EB2B4B">
      <w:pPr>
        <w:jc w:val="both"/>
        <w:rPr>
          <w:rFonts w:eastAsia="Aptos"/>
          <w:color w:val="000000" w:themeColor="text1"/>
          <w:kern w:val="2"/>
          <w:sz w:val="22"/>
          <w:szCs w:val="22"/>
          <w:lang w:eastAsia="en-US"/>
          <w14:ligatures w14:val="standardContextual"/>
        </w:rPr>
      </w:pPr>
      <w:r w:rsidRPr="00EB2B4B">
        <w:rPr>
          <w:rFonts w:eastAsia="Aptos"/>
          <w:color w:val="000000" w:themeColor="text1"/>
          <w:kern w:val="2"/>
          <w:sz w:val="22"/>
          <w:szCs w:val="22"/>
          <w:lang w:eastAsia="en-US"/>
          <w14:ligatures w14:val="standardContextual"/>
        </w:rPr>
        <w:t>.</w:t>
      </w:r>
      <w:bookmarkStart w:id="1" w:name="_Toc214443832"/>
    </w:p>
    <w:bookmarkEnd w:id="1"/>
    <w:p w14:paraId="39781AC7" w14:textId="77777777" w:rsidR="00A20822" w:rsidRPr="00EB2B4B" w:rsidRDefault="00A20822" w:rsidP="00EB2B4B">
      <w:pPr>
        <w:spacing w:line="360" w:lineRule="auto"/>
        <w:rPr>
          <w:color w:val="000000" w:themeColor="text1"/>
          <w:sz w:val="22"/>
          <w:szCs w:val="22"/>
        </w:rPr>
      </w:pPr>
    </w:p>
    <w:sectPr w:rsidR="00A20822" w:rsidRPr="00EB2B4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8029" w14:textId="77777777" w:rsidR="00763D46" w:rsidRDefault="00763D46" w:rsidP="00D370E7">
      <w:r>
        <w:separator/>
      </w:r>
    </w:p>
  </w:endnote>
  <w:endnote w:type="continuationSeparator" w:id="0">
    <w:p w14:paraId="307F4CD2" w14:textId="77777777" w:rsidR="00763D46" w:rsidRDefault="00763D46" w:rsidP="00D3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FF37" w14:textId="77777777" w:rsidR="00D370E7" w:rsidRDefault="00D370E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B9C2" w14:textId="77777777" w:rsidR="00D370E7" w:rsidRDefault="00D370E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92D4" w14:textId="77777777" w:rsidR="00D370E7" w:rsidRDefault="00D370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2862" w14:textId="77777777" w:rsidR="00763D46" w:rsidRDefault="00763D46" w:rsidP="00D370E7">
      <w:r>
        <w:separator/>
      </w:r>
    </w:p>
  </w:footnote>
  <w:footnote w:type="continuationSeparator" w:id="0">
    <w:p w14:paraId="6FF4E8D4" w14:textId="77777777" w:rsidR="00763D46" w:rsidRDefault="00763D46" w:rsidP="00D3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DC4C" w14:textId="6D8E5F05" w:rsidR="00D370E7" w:rsidRDefault="00763D46">
    <w:pPr>
      <w:pStyle w:val="stBilgi"/>
    </w:pPr>
    <w:r>
      <w:rPr>
        <w:noProof/>
      </w:rPr>
      <w:pict w14:anchorId="5A8B6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095285" o:spid="_x0000_s1027" type="#_x0000_t136" alt="" style="position:absolute;margin-left:0;margin-top:0;width:453.2pt;height:104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4A90" w14:textId="18B8E72B" w:rsidR="00D370E7" w:rsidRDefault="00763D46">
    <w:pPr>
      <w:pStyle w:val="stBilgi"/>
    </w:pPr>
    <w:r>
      <w:rPr>
        <w:noProof/>
      </w:rPr>
      <w:pict w14:anchorId="149EF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095286" o:spid="_x0000_s1026" type="#_x0000_t136" alt="" style="position:absolute;margin-left:0;margin-top:0;width:453.2pt;height:104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4526" w14:textId="000E577A" w:rsidR="00D370E7" w:rsidRDefault="00763D46">
    <w:pPr>
      <w:pStyle w:val="stBilgi"/>
    </w:pPr>
    <w:r>
      <w:rPr>
        <w:noProof/>
      </w:rPr>
      <w:pict w14:anchorId="379B5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095284" o:spid="_x0000_s1025" type="#_x0000_t136" alt="" style="position:absolute;margin-left:0;margin-top:0;width:453.2pt;height:104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95"/>
    <w:rsid w:val="00157C67"/>
    <w:rsid w:val="001E5010"/>
    <w:rsid w:val="0021290D"/>
    <w:rsid w:val="0056254B"/>
    <w:rsid w:val="00763D46"/>
    <w:rsid w:val="00A20822"/>
    <w:rsid w:val="00A62A10"/>
    <w:rsid w:val="00A67D78"/>
    <w:rsid w:val="00D370E7"/>
    <w:rsid w:val="00DF1B04"/>
    <w:rsid w:val="00E66795"/>
    <w:rsid w:val="00EB2B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105EA"/>
  <w15:chartTrackingRefBased/>
  <w15:docId w15:val="{F9BA1D91-2DCB-5948-A83E-232D41EB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795"/>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66795"/>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alk2">
    <w:name w:val="heading 2"/>
    <w:basedOn w:val="Normal"/>
    <w:next w:val="Normal"/>
    <w:link w:val="Balk2Char"/>
    <w:uiPriority w:val="9"/>
    <w:unhideWhenUsed/>
    <w:qFormat/>
    <w:rsid w:val="00E66795"/>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qFormat/>
    <w:rsid w:val="00E66795"/>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E66795"/>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E66795"/>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E66795"/>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E66795"/>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E66795"/>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E66795"/>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679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E6679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E6679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6679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6679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6679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6679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6679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66795"/>
    <w:rPr>
      <w:rFonts w:eastAsiaTheme="majorEastAsia" w:cstheme="majorBidi"/>
      <w:color w:val="272727" w:themeColor="text1" w:themeTint="D8"/>
    </w:rPr>
  </w:style>
  <w:style w:type="paragraph" w:styleId="KonuBal">
    <w:name w:val="Title"/>
    <w:basedOn w:val="Normal"/>
    <w:next w:val="Normal"/>
    <w:link w:val="KonuBalChar"/>
    <w:uiPriority w:val="10"/>
    <w:qFormat/>
    <w:rsid w:val="00E6679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E6679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6795"/>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E6679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66795"/>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E66795"/>
    <w:rPr>
      <w:i/>
      <w:iCs/>
      <w:color w:val="404040" w:themeColor="text1" w:themeTint="BF"/>
    </w:rPr>
  </w:style>
  <w:style w:type="paragraph" w:styleId="ListeParagraf">
    <w:name w:val="List Paragraph"/>
    <w:basedOn w:val="Normal"/>
    <w:uiPriority w:val="34"/>
    <w:qFormat/>
    <w:rsid w:val="00E66795"/>
    <w:pPr>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E66795"/>
    <w:rPr>
      <w:i/>
      <w:iCs/>
      <w:color w:val="2F5496" w:themeColor="accent1" w:themeShade="BF"/>
    </w:rPr>
  </w:style>
  <w:style w:type="paragraph" w:styleId="GlAlnt">
    <w:name w:val="Intense Quote"/>
    <w:basedOn w:val="Normal"/>
    <w:next w:val="Normal"/>
    <w:link w:val="GlAlntChar"/>
    <w:uiPriority w:val="30"/>
    <w:qFormat/>
    <w:rsid w:val="00E6679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E66795"/>
    <w:rPr>
      <w:i/>
      <w:iCs/>
      <w:color w:val="2F5496" w:themeColor="accent1" w:themeShade="BF"/>
    </w:rPr>
  </w:style>
  <w:style w:type="character" w:styleId="GlBavuru">
    <w:name w:val="Intense Reference"/>
    <w:basedOn w:val="VarsaylanParagrafYazTipi"/>
    <w:uiPriority w:val="32"/>
    <w:qFormat/>
    <w:rsid w:val="00E66795"/>
    <w:rPr>
      <w:b/>
      <w:bCs/>
      <w:smallCaps/>
      <w:color w:val="2F5496" w:themeColor="accent1" w:themeShade="BF"/>
      <w:spacing w:val="5"/>
    </w:rPr>
  </w:style>
  <w:style w:type="paragraph" w:customStyle="1" w:styleId="TABLO">
    <w:name w:val="TABLO"/>
    <w:basedOn w:val="Normal"/>
    <w:qFormat/>
    <w:rsid w:val="00E66795"/>
    <w:pPr>
      <w:spacing w:line="360" w:lineRule="auto"/>
      <w:jc w:val="both"/>
    </w:pPr>
    <w:rPr>
      <w:b/>
      <w:i/>
    </w:rPr>
  </w:style>
  <w:style w:type="paragraph" w:customStyle="1" w:styleId="EKL">
    <w:name w:val="ŞEKİL"/>
    <w:basedOn w:val="Normal"/>
    <w:qFormat/>
    <w:rsid w:val="00E66795"/>
    <w:pPr>
      <w:spacing w:line="360" w:lineRule="auto"/>
      <w:ind w:left="1416" w:firstLine="708"/>
      <w:jc w:val="both"/>
    </w:pPr>
    <w:rPr>
      <w:b/>
      <w:i/>
    </w:rPr>
  </w:style>
  <w:style w:type="paragraph" w:styleId="NormalWeb">
    <w:name w:val="Normal (Web)"/>
    <w:basedOn w:val="Normal"/>
    <w:uiPriority w:val="99"/>
    <w:unhideWhenUsed/>
    <w:rsid w:val="00E66795"/>
    <w:pPr>
      <w:spacing w:before="100" w:beforeAutospacing="1" w:after="100" w:afterAutospacing="1"/>
    </w:pPr>
  </w:style>
  <w:style w:type="character" w:styleId="Gl">
    <w:name w:val="Strong"/>
    <w:basedOn w:val="VarsaylanParagrafYazTipi"/>
    <w:uiPriority w:val="22"/>
    <w:qFormat/>
    <w:rsid w:val="00E66795"/>
    <w:rPr>
      <w:b/>
      <w:bCs/>
    </w:rPr>
  </w:style>
  <w:style w:type="table" w:styleId="TabloKlavuzu">
    <w:name w:val="Table Grid"/>
    <w:basedOn w:val="NormalTablo"/>
    <w:uiPriority w:val="39"/>
    <w:rsid w:val="00E66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370E7"/>
    <w:pPr>
      <w:tabs>
        <w:tab w:val="center" w:pos="4536"/>
        <w:tab w:val="right" w:pos="9072"/>
      </w:tabs>
    </w:pPr>
  </w:style>
  <w:style w:type="character" w:customStyle="1" w:styleId="stBilgiChar">
    <w:name w:val="Üst Bilgi Char"/>
    <w:basedOn w:val="VarsaylanParagrafYazTipi"/>
    <w:link w:val="stBilgi"/>
    <w:uiPriority w:val="99"/>
    <w:rsid w:val="00D370E7"/>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D370E7"/>
    <w:pPr>
      <w:tabs>
        <w:tab w:val="center" w:pos="4536"/>
        <w:tab w:val="right" w:pos="9072"/>
      </w:tabs>
    </w:pPr>
  </w:style>
  <w:style w:type="character" w:customStyle="1" w:styleId="AltBilgiChar">
    <w:name w:val="Alt Bilgi Char"/>
    <w:basedOn w:val="VarsaylanParagrafYazTipi"/>
    <w:link w:val="AltBilgi"/>
    <w:uiPriority w:val="99"/>
    <w:rsid w:val="00D370E7"/>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805</Words>
  <Characters>4798</Characters>
  <Application>Microsoft Office Word</Application>
  <DocSecurity>0</DocSecurity>
  <Lines>266</Lines>
  <Paragraphs>175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2</cp:revision>
  <dcterms:created xsi:type="dcterms:W3CDTF">2026-03-25T13:49:00Z</dcterms:created>
  <dcterms:modified xsi:type="dcterms:W3CDTF">2026-03-26T07:55:00Z</dcterms:modified>
</cp:coreProperties>
</file>